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177B9" w14:textId="77777777" w:rsidR="00626521" w:rsidRDefault="00626521">
      <w:pPr>
        <w:rPr>
          <w:rFonts w:ascii="Bell MT" w:hAnsi="Bell MT" w:cs="Arial"/>
          <w:b/>
          <w:bCs/>
          <w:color w:val="000000"/>
        </w:rPr>
      </w:pPr>
      <w:r w:rsidRPr="00626521">
        <w:rPr>
          <w:rFonts w:ascii="Bell MT" w:hAnsi="Bell MT" w:cs="Arial"/>
          <w:b/>
          <w:bCs/>
          <w:color w:val="000000"/>
        </w:rPr>
        <w:t>Appendix I. Sensitivity Association Between Donor Type and Change in GFR After Adjustment for Potential Confounders (Time-points relabelled)</w:t>
      </w:r>
    </w:p>
    <w:tbl>
      <w:tblPr>
        <w:tblW w:w="9590" w:type="dxa"/>
        <w:jc w:val="center"/>
        <w:tblLayout w:type="fixed"/>
        <w:tblCellMar>
          <w:left w:w="0" w:type="dxa"/>
          <w:right w:w="0" w:type="dxa"/>
        </w:tblCellMar>
        <w:tblLook w:val="0000" w:firstRow="0" w:lastRow="0" w:firstColumn="0" w:lastColumn="0" w:noHBand="0" w:noVBand="0"/>
      </w:tblPr>
      <w:tblGrid>
        <w:gridCol w:w="4032"/>
        <w:gridCol w:w="2083"/>
        <w:gridCol w:w="2083"/>
        <w:gridCol w:w="1392"/>
      </w:tblGrid>
      <w:tr w:rsidR="00626521" w:rsidRPr="00626521" w14:paraId="16141970" w14:textId="77777777" w:rsidTr="007577F2">
        <w:trPr>
          <w:cantSplit/>
          <w:tblHeader/>
          <w:jc w:val="center"/>
        </w:trPr>
        <w:tc>
          <w:tcPr>
            <w:tcW w:w="4032" w:type="dxa"/>
            <w:tcBorders>
              <w:top w:val="single" w:sz="4" w:space="0" w:color="auto"/>
              <w:left w:val="nil"/>
              <w:bottom w:val="single" w:sz="4" w:space="0" w:color="000000"/>
              <w:right w:val="nil"/>
            </w:tcBorders>
            <w:shd w:val="clear" w:color="auto" w:fill="FFFFFF"/>
            <w:tcMar>
              <w:left w:w="67" w:type="dxa"/>
              <w:right w:w="67" w:type="dxa"/>
            </w:tcMar>
            <w:vAlign w:val="bottom"/>
          </w:tcPr>
          <w:p w14:paraId="6A7ACD38" w14:textId="77777777" w:rsidR="00626521" w:rsidRPr="00626521" w:rsidRDefault="00626521" w:rsidP="007503BF">
            <w:pPr>
              <w:keepNext/>
              <w:adjustRightInd w:val="0"/>
              <w:spacing w:before="67" w:after="67"/>
              <w:rPr>
                <w:rFonts w:ascii="Bell MT" w:hAnsi="Bell MT" w:cs="Arial"/>
                <w:b/>
                <w:bCs/>
                <w:color w:val="000000"/>
                <w:sz w:val="18"/>
                <w:szCs w:val="18"/>
              </w:rPr>
            </w:pPr>
            <w:r w:rsidRPr="00626521">
              <w:rPr>
                <w:rFonts w:ascii="Bell MT" w:hAnsi="Bell MT" w:cs="Arial"/>
                <w:b/>
                <w:bCs/>
                <w:color w:val="000000"/>
                <w:sz w:val="18"/>
                <w:szCs w:val="18"/>
              </w:rPr>
              <w:t>Parameter</w:t>
            </w:r>
          </w:p>
        </w:tc>
        <w:tc>
          <w:tcPr>
            <w:tcW w:w="2083" w:type="dxa"/>
            <w:tcBorders>
              <w:top w:val="single" w:sz="4" w:space="0" w:color="auto"/>
              <w:left w:val="nil"/>
              <w:bottom w:val="single" w:sz="4" w:space="0" w:color="000000"/>
              <w:right w:val="nil"/>
            </w:tcBorders>
            <w:shd w:val="clear" w:color="auto" w:fill="FFFFFF"/>
            <w:tcMar>
              <w:left w:w="67" w:type="dxa"/>
              <w:right w:w="67" w:type="dxa"/>
            </w:tcMar>
            <w:vAlign w:val="bottom"/>
          </w:tcPr>
          <w:p w14:paraId="041FD575" w14:textId="77777777" w:rsidR="00626521" w:rsidRPr="00626521" w:rsidRDefault="00626521" w:rsidP="007503BF">
            <w:pPr>
              <w:keepNext/>
              <w:adjustRightInd w:val="0"/>
              <w:spacing w:before="67" w:after="67"/>
              <w:jc w:val="center"/>
              <w:rPr>
                <w:rFonts w:ascii="Bell MT" w:hAnsi="Bell MT" w:cs="Arial"/>
                <w:b/>
                <w:bCs/>
                <w:color w:val="000000"/>
                <w:sz w:val="18"/>
                <w:szCs w:val="18"/>
              </w:rPr>
            </w:pPr>
            <w:r w:rsidRPr="00626521">
              <w:rPr>
                <w:rFonts w:ascii="Bell MT" w:hAnsi="Bell MT" w:cs="Arial"/>
                <w:b/>
                <w:bCs/>
                <w:color w:val="000000"/>
                <w:sz w:val="18"/>
                <w:szCs w:val="18"/>
              </w:rPr>
              <w:t>GFR change(mL/min)</w:t>
            </w:r>
          </w:p>
        </w:tc>
        <w:tc>
          <w:tcPr>
            <w:tcW w:w="2083" w:type="dxa"/>
            <w:tcBorders>
              <w:top w:val="single" w:sz="4" w:space="0" w:color="auto"/>
              <w:left w:val="nil"/>
              <w:bottom w:val="single" w:sz="4" w:space="0" w:color="000000"/>
              <w:right w:val="nil"/>
            </w:tcBorders>
            <w:shd w:val="clear" w:color="auto" w:fill="FFFFFF"/>
            <w:tcMar>
              <w:left w:w="67" w:type="dxa"/>
              <w:right w:w="67" w:type="dxa"/>
            </w:tcMar>
            <w:vAlign w:val="bottom"/>
          </w:tcPr>
          <w:p w14:paraId="544CA37F" w14:textId="77777777" w:rsidR="00626521" w:rsidRPr="00626521" w:rsidRDefault="00626521" w:rsidP="007503BF">
            <w:pPr>
              <w:keepNext/>
              <w:adjustRightInd w:val="0"/>
              <w:spacing w:before="67" w:after="67"/>
              <w:jc w:val="center"/>
              <w:rPr>
                <w:rFonts w:ascii="Bell MT" w:hAnsi="Bell MT" w:cs="Arial"/>
                <w:b/>
                <w:bCs/>
                <w:color w:val="000000"/>
                <w:sz w:val="18"/>
                <w:szCs w:val="18"/>
              </w:rPr>
            </w:pPr>
            <w:r w:rsidRPr="00626521">
              <w:rPr>
                <w:rFonts w:ascii="Bell MT" w:hAnsi="Bell MT" w:cs="Arial"/>
                <w:b/>
                <w:bCs/>
                <w:color w:val="000000"/>
                <w:sz w:val="18"/>
                <w:szCs w:val="18"/>
              </w:rPr>
              <w:t>95% CI lower-upper</w:t>
            </w:r>
          </w:p>
        </w:tc>
        <w:tc>
          <w:tcPr>
            <w:tcW w:w="1392" w:type="dxa"/>
            <w:tcBorders>
              <w:top w:val="single" w:sz="4" w:space="0" w:color="auto"/>
              <w:left w:val="nil"/>
              <w:bottom w:val="single" w:sz="4" w:space="0" w:color="000000"/>
              <w:right w:val="nil"/>
            </w:tcBorders>
            <w:shd w:val="clear" w:color="auto" w:fill="FFFFFF"/>
            <w:tcMar>
              <w:left w:w="67" w:type="dxa"/>
              <w:right w:w="67" w:type="dxa"/>
            </w:tcMar>
            <w:vAlign w:val="bottom"/>
          </w:tcPr>
          <w:p w14:paraId="1B292F9B" w14:textId="77777777" w:rsidR="00626521" w:rsidRPr="00626521" w:rsidRDefault="00626521" w:rsidP="007503BF">
            <w:pPr>
              <w:keepNext/>
              <w:adjustRightInd w:val="0"/>
              <w:spacing w:before="67" w:after="67"/>
              <w:jc w:val="center"/>
              <w:rPr>
                <w:rFonts w:ascii="Bell MT" w:hAnsi="Bell MT" w:cs="Arial"/>
                <w:b/>
                <w:bCs/>
                <w:color w:val="000000"/>
                <w:sz w:val="18"/>
                <w:szCs w:val="18"/>
              </w:rPr>
            </w:pPr>
            <w:r w:rsidRPr="00626521">
              <w:rPr>
                <w:rFonts w:ascii="Bell MT" w:hAnsi="Bell MT" w:cs="Arial"/>
                <w:b/>
                <w:bCs/>
                <w:color w:val="000000"/>
                <w:sz w:val="18"/>
                <w:szCs w:val="18"/>
              </w:rPr>
              <w:t>P-value</w:t>
            </w:r>
          </w:p>
        </w:tc>
      </w:tr>
      <w:tr w:rsidR="00626521" w:rsidRPr="00626521" w14:paraId="1B7E474F"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1C20A625" w14:textId="77777777" w:rsidR="00626521" w:rsidRPr="00626521" w:rsidRDefault="00626521" w:rsidP="007503BF">
            <w:pPr>
              <w:adjustRightInd w:val="0"/>
              <w:spacing w:before="67" w:after="67"/>
              <w:rPr>
                <w:rFonts w:ascii="Bell MT" w:hAnsi="Bell MT" w:cs="Arial"/>
                <w:b/>
                <w:bCs/>
                <w:color w:val="000000"/>
                <w:sz w:val="16"/>
                <w:szCs w:val="16"/>
              </w:rPr>
            </w:pPr>
            <w:r w:rsidRPr="00626521">
              <w:rPr>
                <w:rFonts w:ascii="Bell MT" w:hAnsi="Bell MT" w:cs="Arial"/>
                <w:b/>
                <w:bCs/>
                <w:color w:val="000000"/>
                <w:sz w:val="16"/>
                <w:szCs w:val="16"/>
              </w:rPr>
              <w:t>Main Effects of Donor Type and Covariates on GFR</w:t>
            </w:r>
          </w:p>
        </w:tc>
        <w:tc>
          <w:tcPr>
            <w:tcW w:w="2083" w:type="dxa"/>
            <w:tcBorders>
              <w:top w:val="nil"/>
              <w:left w:val="nil"/>
              <w:bottom w:val="nil"/>
              <w:right w:val="nil"/>
            </w:tcBorders>
            <w:shd w:val="clear" w:color="auto" w:fill="FFFFFF"/>
            <w:tcMar>
              <w:left w:w="67" w:type="dxa"/>
              <w:right w:w="67" w:type="dxa"/>
            </w:tcMar>
          </w:tcPr>
          <w:p w14:paraId="2B92A5B8" w14:textId="77777777" w:rsidR="00626521" w:rsidRPr="00626521" w:rsidRDefault="00626521" w:rsidP="007503BF">
            <w:pPr>
              <w:adjustRightInd w:val="0"/>
              <w:spacing w:before="67" w:after="67"/>
              <w:jc w:val="center"/>
              <w:rPr>
                <w:rFonts w:ascii="Bell MT" w:hAnsi="Bell MT" w:cs="Arial"/>
                <w:color w:val="000000"/>
                <w:sz w:val="16"/>
                <w:szCs w:val="16"/>
              </w:rPr>
            </w:pPr>
          </w:p>
        </w:tc>
        <w:tc>
          <w:tcPr>
            <w:tcW w:w="2083" w:type="dxa"/>
            <w:tcBorders>
              <w:top w:val="nil"/>
              <w:left w:val="nil"/>
              <w:bottom w:val="nil"/>
              <w:right w:val="nil"/>
            </w:tcBorders>
            <w:shd w:val="clear" w:color="auto" w:fill="FFFFFF"/>
            <w:tcMar>
              <w:left w:w="67" w:type="dxa"/>
              <w:right w:w="67" w:type="dxa"/>
            </w:tcMar>
          </w:tcPr>
          <w:p w14:paraId="33EC5A3D" w14:textId="77777777" w:rsidR="00626521" w:rsidRPr="00626521" w:rsidRDefault="00626521" w:rsidP="007503BF">
            <w:pPr>
              <w:adjustRightInd w:val="0"/>
              <w:spacing w:before="67" w:after="67"/>
              <w:jc w:val="center"/>
              <w:rPr>
                <w:rFonts w:ascii="Bell MT" w:hAnsi="Bell MT" w:cs="Arial"/>
                <w:color w:val="000000"/>
                <w:sz w:val="16"/>
                <w:szCs w:val="16"/>
              </w:rPr>
            </w:pPr>
          </w:p>
        </w:tc>
        <w:tc>
          <w:tcPr>
            <w:tcW w:w="1392" w:type="dxa"/>
            <w:tcBorders>
              <w:top w:val="nil"/>
              <w:left w:val="nil"/>
              <w:bottom w:val="nil"/>
              <w:right w:val="nil"/>
            </w:tcBorders>
            <w:shd w:val="clear" w:color="auto" w:fill="FFFFFF"/>
            <w:tcMar>
              <w:left w:w="67" w:type="dxa"/>
              <w:right w:w="67" w:type="dxa"/>
            </w:tcMar>
          </w:tcPr>
          <w:p w14:paraId="0D4E9A33" w14:textId="77777777" w:rsidR="00626521" w:rsidRPr="00626521" w:rsidRDefault="00626521" w:rsidP="007503BF">
            <w:pPr>
              <w:adjustRightInd w:val="0"/>
              <w:spacing w:before="67" w:after="67"/>
              <w:jc w:val="center"/>
              <w:rPr>
                <w:rFonts w:ascii="Bell MT" w:hAnsi="Bell MT" w:cs="Arial"/>
                <w:color w:val="000000"/>
                <w:sz w:val="16"/>
                <w:szCs w:val="16"/>
              </w:rPr>
            </w:pPr>
          </w:p>
        </w:tc>
      </w:tr>
      <w:tr w:rsidR="00626521" w:rsidRPr="00626521" w14:paraId="6EEBCB4C"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56825EB1"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Donor (reference=deceased) *</w:t>
            </w:r>
          </w:p>
        </w:tc>
        <w:tc>
          <w:tcPr>
            <w:tcW w:w="2083" w:type="dxa"/>
            <w:tcBorders>
              <w:top w:val="nil"/>
              <w:left w:val="nil"/>
              <w:bottom w:val="nil"/>
              <w:right w:val="nil"/>
            </w:tcBorders>
            <w:shd w:val="clear" w:color="auto" w:fill="FFFFFF"/>
            <w:tcMar>
              <w:left w:w="67" w:type="dxa"/>
              <w:right w:w="67" w:type="dxa"/>
            </w:tcMar>
          </w:tcPr>
          <w:p w14:paraId="62778098"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-2.02</w:t>
            </w:r>
          </w:p>
        </w:tc>
        <w:tc>
          <w:tcPr>
            <w:tcW w:w="2083" w:type="dxa"/>
            <w:tcBorders>
              <w:top w:val="nil"/>
              <w:left w:val="nil"/>
              <w:bottom w:val="nil"/>
              <w:right w:val="nil"/>
            </w:tcBorders>
            <w:shd w:val="clear" w:color="auto" w:fill="FFFFFF"/>
            <w:tcMar>
              <w:left w:w="67" w:type="dxa"/>
              <w:right w:w="67" w:type="dxa"/>
            </w:tcMar>
          </w:tcPr>
          <w:p w14:paraId="1D8D2E53"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-6.88, 2.83</w:t>
            </w:r>
          </w:p>
        </w:tc>
        <w:tc>
          <w:tcPr>
            <w:tcW w:w="1392" w:type="dxa"/>
            <w:tcBorders>
              <w:top w:val="nil"/>
              <w:left w:val="nil"/>
              <w:bottom w:val="nil"/>
              <w:right w:val="nil"/>
            </w:tcBorders>
            <w:shd w:val="clear" w:color="auto" w:fill="FFFFFF"/>
            <w:tcMar>
              <w:left w:w="67" w:type="dxa"/>
              <w:right w:w="67" w:type="dxa"/>
            </w:tcMar>
          </w:tcPr>
          <w:p w14:paraId="4C36D73B"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0.4142</w:t>
            </w:r>
          </w:p>
        </w:tc>
      </w:tr>
      <w:tr w:rsidR="00626521" w:rsidRPr="00626521" w14:paraId="2B5A643B"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66E30CC8"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 (6-months) **</w:t>
            </w:r>
          </w:p>
        </w:tc>
        <w:tc>
          <w:tcPr>
            <w:tcW w:w="2083" w:type="dxa"/>
            <w:tcBorders>
              <w:top w:val="nil"/>
              <w:left w:val="nil"/>
              <w:bottom w:val="nil"/>
              <w:right w:val="nil"/>
            </w:tcBorders>
            <w:shd w:val="clear" w:color="auto" w:fill="FFFFFF"/>
            <w:tcMar>
              <w:left w:w="67" w:type="dxa"/>
              <w:right w:w="67" w:type="dxa"/>
            </w:tcMar>
          </w:tcPr>
          <w:p w14:paraId="2F6E3D55"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35.74</w:t>
            </w:r>
          </w:p>
        </w:tc>
        <w:tc>
          <w:tcPr>
            <w:tcW w:w="2083" w:type="dxa"/>
            <w:tcBorders>
              <w:top w:val="nil"/>
              <w:left w:val="nil"/>
              <w:bottom w:val="nil"/>
              <w:right w:val="nil"/>
            </w:tcBorders>
            <w:shd w:val="clear" w:color="auto" w:fill="FFFFFF"/>
            <w:tcMar>
              <w:left w:w="67" w:type="dxa"/>
              <w:right w:w="67" w:type="dxa"/>
            </w:tcMar>
          </w:tcPr>
          <w:p w14:paraId="3333B634"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17.92, 53.57</w:t>
            </w:r>
          </w:p>
        </w:tc>
        <w:tc>
          <w:tcPr>
            <w:tcW w:w="1392" w:type="dxa"/>
            <w:tcBorders>
              <w:top w:val="nil"/>
              <w:left w:val="nil"/>
              <w:bottom w:val="nil"/>
              <w:right w:val="nil"/>
            </w:tcBorders>
            <w:shd w:val="clear" w:color="auto" w:fill="FFFFFF"/>
            <w:tcMar>
              <w:left w:w="67" w:type="dxa"/>
              <w:right w:w="67" w:type="dxa"/>
            </w:tcMar>
          </w:tcPr>
          <w:p w14:paraId="61E1B7F0"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&lt;.0001</w:t>
            </w:r>
          </w:p>
        </w:tc>
      </w:tr>
      <w:tr w:rsidR="00626521" w:rsidRPr="00626521" w14:paraId="1C91E645"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45C3F071"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Age at baseline (Year)</w:t>
            </w:r>
          </w:p>
        </w:tc>
        <w:tc>
          <w:tcPr>
            <w:tcW w:w="2083" w:type="dxa"/>
            <w:tcBorders>
              <w:top w:val="nil"/>
              <w:left w:val="nil"/>
              <w:bottom w:val="nil"/>
              <w:right w:val="nil"/>
            </w:tcBorders>
            <w:shd w:val="clear" w:color="auto" w:fill="FFFFFF"/>
            <w:tcMar>
              <w:left w:w="67" w:type="dxa"/>
              <w:right w:w="67" w:type="dxa"/>
            </w:tcMar>
          </w:tcPr>
          <w:p w14:paraId="08EC040F"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0.08</w:t>
            </w:r>
          </w:p>
        </w:tc>
        <w:tc>
          <w:tcPr>
            <w:tcW w:w="2083" w:type="dxa"/>
            <w:tcBorders>
              <w:top w:val="nil"/>
              <w:left w:val="nil"/>
              <w:bottom w:val="nil"/>
              <w:right w:val="nil"/>
            </w:tcBorders>
            <w:shd w:val="clear" w:color="auto" w:fill="FFFFFF"/>
            <w:tcMar>
              <w:left w:w="67" w:type="dxa"/>
              <w:right w:w="67" w:type="dxa"/>
            </w:tcMar>
          </w:tcPr>
          <w:p w14:paraId="6164613B"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-0.08, 0.24</w:t>
            </w:r>
          </w:p>
        </w:tc>
        <w:tc>
          <w:tcPr>
            <w:tcW w:w="1392" w:type="dxa"/>
            <w:tcBorders>
              <w:top w:val="nil"/>
              <w:left w:val="nil"/>
              <w:bottom w:val="nil"/>
              <w:right w:val="nil"/>
            </w:tcBorders>
            <w:shd w:val="clear" w:color="auto" w:fill="FFFFFF"/>
            <w:tcMar>
              <w:left w:w="67" w:type="dxa"/>
              <w:right w:w="67" w:type="dxa"/>
            </w:tcMar>
          </w:tcPr>
          <w:p w14:paraId="62F2ED99"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0.3407</w:t>
            </w:r>
          </w:p>
        </w:tc>
      </w:tr>
      <w:tr w:rsidR="00626521" w:rsidRPr="00626521" w14:paraId="75C86BB0"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243B96D2"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Sex (reference=female)</w:t>
            </w:r>
          </w:p>
        </w:tc>
        <w:tc>
          <w:tcPr>
            <w:tcW w:w="2083" w:type="dxa"/>
            <w:tcBorders>
              <w:top w:val="nil"/>
              <w:left w:val="nil"/>
              <w:bottom w:val="nil"/>
              <w:right w:val="nil"/>
            </w:tcBorders>
            <w:shd w:val="clear" w:color="auto" w:fill="FFFFFF"/>
            <w:tcMar>
              <w:left w:w="67" w:type="dxa"/>
              <w:right w:w="67" w:type="dxa"/>
            </w:tcMar>
          </w:tcPr>
          <w:p w14:paraId="1D15C125"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-2.60</w:t>
            </w:r>
          </w:p>
        </w:tc>
        <w:tc>
          <w:tcPr>
            <w:tcW w:w="2083" w:type="dxa"/>
            <w:tcBorders>
              <w:top w:val="nil"/>
              <w:left w:val="nil"/>
              <w:bottom w:val="nil"/>
              <w:right w:val="nil"/>
            </w:tcBorders>
            <w:shd w:val="clear" w:color="auto" w:fill="FFFFFF"/>
            <w:tcMar>
              <w:left w:w="67" w:type="dxa"/>
              <w:right w:w="67" w:type="dxa"/>
            </w:tcMar>
          </w:tcPr>
          <w:p w14:paraId="669F6D86"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-7.53, 2.33</w:t>
            </w:r>
          </w:p>
        </w:tc>
        <w:tc>
          <w:tcPr>
            <w:tcW w:w="1392" w:type="dxa"/>
            <w:tcBorders>
              <w:top w:val="nil"/>
              <w:left w:val="nil"/>
              <w:bottom w:val="nil"/>
              <w:right w:val="nil"/>
            </w:tcBorders>
            <w:shd w:val="clear" w:color="auto" w:fill="FFFFFF"/>
            <w:tcMar>
              <w:left w:w="67" w:type="dxa"/>
              <w:right w:w="67" w:type="dxa"/>
            </w:tcMar>
          </w:tcPr>
          <w:p w14:paraId="0D3999A8"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0.3018</w:t>
            </w:r>
          </w:p>
        </w:tc>
      </w:tr>
      <w:tr w:rsidR="00626521" w:rsidRPr="00626521" w14:paraId="759049D0"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24D83ED8"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GFR at baseline (mL/min)</w:t>
            </w:r>
          </w:p>
        </w:tc>
        <w:tc>
          <w:tcPr>
            <w:tcW w:w="2083" w:type="dxa"/>
            <w:tcBorders>
              <w:top w:val="nil"/>
              <w:left w:val="nil"/>
              <w:bottom w:val="nil"/>
              <w:right w:val="nil"/>
            </w:tcBorders>
            <w:shd w:val="clear" w:color="auto" w:fill="FFFFFF"/>
            <w:tcMar>
              <w:left w:w="67" w:type="dxa"/>
              <w:right w:w="67" w:type="dxa"/>
            </w:tcMar>
          </w:tcPr>
          <w:p w14:paraId="16EF9A58"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0.97</w:t>
            </w:r>
          </w:p>
        </w:tc>
        <w:tc>
          <w:tcPr>
            <w:tcW w:w="2083" w:type="dxa"/>
            <w:tcBorders>
              <w:top w:val="nil"/>
              <w:left w:val="nil"/>
              <w:bottom w:val="nil"/>
              <w:right w:val="nil"/>
            </w:tcBorders>
            <w:shd w:val="clear" w:color="auto" w:fill="FFFFFF"/>
            <w:tcMar>
              <w:left w:w="67" w:type="dxa"/>
              <w:right w:w="67" w:type="dxa"/>
            </w:tcMar>
          </w:tcPr>
          <w:p w14:paraId="0100EC74"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0.86, 1.08</w:t>
            </w:r>
          </w:p>
        </w:tc>
        <w:tc>
          <w:tcPr>
            <w:tcW w:w="1392" w:type="dxa"/>
            <w:tcBorders>
              <w:top w:val="nil"/>
              <w:left w:val="nil"/>
              <w:bottom w:val="nil"/>
              <w:right w:val="nil"/>
            </w:tcBorders>
            <w:shd w:val="clear" w:color="auto" w:fill="FFFFFF"/>
            <w:tcMar>
              <w:left w:w="67" w:type="dxa"/>
              <w:right w:w="67" w:type="dxa"/>
            </w:tcMar>
          </w:tcPr>
          <w:p w14:paraId="1B7BC063"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&lt;.0001</w:t>
            </w:r>
          </w:p>
        </w:tc>
      </w:tr>
      <w:tr w:rsidR="00626521" w:rsidRPr="00626521" w14:paraId="6E0FD898"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3B6CB094"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BMI (kg/m</w:t>
            </w:r>
            <w:r w:rsidRPr="00626521">
              <w:rPr>
                <w:rFonts w:ascii="Bell MT" w:hAnsi="Bell MT" w:cs="Arial"/>
                <w:color w:val="000000"/>
                <w:sz w:val="16"/>
                <w:szCs w:val="16"/>
                <w:vertAlign w:val="superscript"/>
              </w:rPr>
              <w:t>2</w:t>
            </w:r>
            <w:r w:rsidRPr="00626521">
              <w:rPr>
                <w:rFonts w:ascii="Bell MT" w:hAnsi="Bell MT" w:cs="Arial"/>
                <w:color w:val="000000"/>
                <w:sz w:val="16"/>
                <w:szCs w:val="16"/>
              </w:rPr>
              <w:t>)</w:t>
            </w:r>
          </w:p>
        </w:tc>
        <w:tc>
          <w:tcPr>
            <w:tcW w:w="2083" w:type="dxa"/>
            <w:tcBorders>
              <w:top w:val="nil"/>
              <w:left w:val="nil"/>
              <w:bottom w:val="nil"/>
              <w:right w:val="nil"/>
            </w:tcBorders>
            <w:shd w:val="clear" w:color="auto" w:fill="FFFFFF"/>
            <w:tcMar>
              <w:left w:w="67" w:type="dxa"/>
              <w:right w:w="67" w:type="dxa"/>
            </w:tcMar>
          </w:tcPr>
          <w:p w14:paraId="53BEF14F"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0.13</w:t>
            </w:r>
          </w:p>
        </w:tc>
        <w:tc>
          <w:tcPr>
            <w:tcW w:w="2083" w:type="dxa"/>
            <w:tcBorders>
              <w:top w:val="nil"/>
              <w:left w:val="nil"/>
              <w:bottom w:val="nil"/>
              <w:right w:val="nil"/>
            </w:tcBorders>
            <w:shd w:val="clear" w:color="auto" w:fill="FFFFFF"/>
            <w:tcMar>
              <w:left w:w="67" w:type="dxa"/>
              <w:right w:w="67" w:type="dxa"/>
            </w:tcMar>
          </w:tcPr>
          <w:p w14:paraId="5F3C51D8"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-0.76, 1.03</w:t>
            </w:r>
          </w:p>
        </w:tc>
        <w:tc>
          <w:tcPr>
            <w:tcW w:w="1392" w:type="dxa"/>
            <w:tcBorders>
              <w:top w:val="nil"/>
              <w:left w:val="nil"/>
              <w:bottom w:val="nil"/>
              <w:right w:val="nil"/>
            </w:tcBorders>
            <w:shd w:val="clear" w:color="auto" w:fill="FFFFFF"/>
            <w:tcMar>
              <w:left w:w="67" w:type="dxa"/>
              <w:right w:w="67" w:type="dxa"/>
            </w:tcMar>
          </w:tcPr>
          <w:p w14:paraId="281CA5C2"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0.7677</w:t>
            </w:r>
          </w:p>
        </w:tc>
      </w:tr>
      <w:tr w:rsidR="00626521" w:rsidRPr="00626521" w14:paraId="070997FC"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70F5263E"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Nephrectomy</w:t>
            </w:r>
          </w:p>
        </w:tc>
        <w:tc>
          <w:tcPr>
            <w:tcW w:w="2083" w:type="dxa"/>
            <w:tcBorders>
              <w:top w:val="nil"/>
              <w:left w:val="nil"/>
              <w:bottom w:val="nil"/>
              <w:right w:val="nil"/>
            </w:tcBorders>
            <w:shd w:val="clear" w:color="auto" w:fill="FFFFFF"/>
            <w:tcMar>
              <w:left w:w="67" w:type="dxa"/>
              <w:right w:w="67" w:type="dxa"/>
            </w:tcMar>
          </w:tcPr>
          <w:p w14:paraId="07C90F70"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-11.62</w:t>
            </w:r>
          </w:p>
        </w:tc>
        <w:tc>
          <w:tcPr>
            <w:tcW w:w="2083" w:type="dxa"/>
            <w:tcBorders>
              <w:top w:val="nil"/>
              <w:left w:val="nil"/>
              <w:bottom w:val="nil"/>
              <w:right w:val="nil"/>
            </w:tcBorders>
            <w:shd w:val="clear" w:color="auto" w:fill="FFFFFF"/>
            <w:tcMar>
              <w:left w:w="67" w:type="dxa"/>
              <w:right w:w="67" w:type="dxa"/>
            </w:tcMar>
          </w:tcPr>
          <w:p w14:paraId="4761F95A"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-35.31, 12.07</w:t>
            </w:r>
          </w:p>
        </w:tc>
        <w:tc>
          <w:tcPr>
            <w:tcW w:w="1392" w:type="dxa"/>
            <w:tcBorders>
              <w:top w:val="nil"/>
              <w:left w:val="nil"/>
              <w:bottom w:val="nil"/>
              <w:right w:val="nil"/>
            </w:tcBorders>
            <w:shd w:val="clear" w:color="auto" w:fill="FFFFFF"/>
            <w:tcMar>
              <w:left w:w="67" w:type="dxa"/>
              <w:right w:w="67" w:type="dxa"/>
            </w:tcMar>
          </w:tcPr>
          <w:p w14:paraId="14A7DE58"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0.3363</w:t>
            </w:r>
          </w:p>
        </w:tc>
      </w:tr>
      <w:tr w:rsidR="00626521" w:rsidRPr="00626521" w14:paraId="1D1A9F65"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16185300"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Re Operation</w:t>
            </w:r>
          </w:p>
        </w:tc>
        <w:tc>
          <w:tcPr>
            <w:tcW w:w="2083" w:type="dxa"/>
            <w:tcBorders>
              <w:top w:val="nil"/>
              <w:left w:val="nil"/>
              <w:bottom w:val="nil"/>
              <w:right w:val="nil"/>
            </w:tcBorders>
            <w:shd w:val="clear" w:color="auto" w:fill="FFFFFF"/>
            <w:tcMar>
              <w:left w:w="67" w:type="dxa"/>
              <w:right w:w="67" w:type="dxa"/>
            </w:tcMar>
          </w:tcPr>
          <w:p w14:paraId="3E34E02C"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8.13</w:t>
            </w:r>
          </w:p>
        </w:tc>
        <w:tc>
          <w:tcPr>
            <w:tcW w:w="2083" w:type="dxa"/>
            <w:tcBorders>
              <w:top w:val="nil"/>
              <w:left w:val="nil"/>
              <w:bottom w:val="nil"/>
              <w:right w:val="nil"/>
            </w:tcBorders>
            <w:shd w:val="clear" w:color="auto" w:fill="FFFFFF"/>
            <w:tcMar>
              <w:left w:w="67" w:type="dxa"/>
              <w:right w:w="67" w:type="dxa"/>
            </w:tcMar>
          </w:tcPr>
          <w:p w14:paraId="0D88C22B"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-3.18, 19.44</w:t>
            </w:r>
          </w:p>
        </w:tc>
        <w:tc>
          <w:tcPr>
            <w:tcW w:w="1392" w:type="dxa"/>
            <w:tcBorders>
              <w:top w:val="nil"/>
              <w:left w:val="nil"/>
              <w:bottom w:val="nil"/>
              <w:right w:val="nil"/>
            </w:tcBorders>
            <w:shd w:val="clear" w:color="auto" w:fill="FFFFFF"/>
            <w:tcMar>
              <w:left w:w="67" w:type="dxa"/>
              <w:right w:w="67" w:type="dxa"/>
            </w:tcMar>
          </w:tcPr>
          <w:p w14:paraId="528D985A"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0.1589</w:t>
            </w:r>
          </w:p>
        </w:tc>
      </w:tr>
      <w:tr w:rsidR="00626521" w:rsidRPr="00626521" w14:paraId="1B9D53CA"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2161B258"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DM</w:t>
            </w:r>
          </w:p>
        </w:tc>
        <w:tc>
          <w:tcPr>
            <w:tcW w:w="2083" w:type="dxa"/>
            <w:tcBorders>
              <w:top w:val="nil"/>
              <w:left w:val="nil"/>
              <w:bottom w:val="nil"/>
              <w:right w:val="nil"/>
            </w:tcBorders>
            <w:shd w:val="clear" w:color="auto" w:fill="FFFFFF"/>
            <w:tcMar>
              <w:left w:w="67" w:type="dxa"/>
              <w:right w:w="67" w:type="dxa"/>
            </w:tcMar>
          </w:tcPr>
          <w:p w14:paraId="3C03ACD7"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-3.90</w:t>
            </w:r>
          </w:p>
        </w:tc>
        <w:tc>
          <w:tcPr>
            <w:tcW w:w="2083" w:type="dxa"/>
            <w:tcBorders>
              <w:top w:val="nil"/>
              <w:left w:val="nil"/>
              <w:bottom w:val="nil"/>
              <w:right w:val="nil"/>
            </w:tcBorders>
            <w:shd w:val="clear" w:color="auto" w:fill="FFFFFF"/>
            <w:tcMar>
              <w:left w:w="67" w:type="dxa"/>
              <w:right w:w="67" w:type="dxa"/>
            </w:tcMar>
          </w:tcPr>
          <w:p w14:paraId="740A89E5"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-9.29, 1.48</w:t>
            </w:r>
          </w:p>
        </w:tc>
        <w:tc>
          <w:tcPr>
            <w:tcW w:w="1392" w:type="dxa"/>
            <w:tcBorders>
              <w:top w:val="nil"/>
              <w:left w:val="nil"/>
              <w:bottom w:val="nil"/>
              <w:right w:val="nil"/>
            </w:tcBorders>
            <w:shd w:val="clear" w:color="auto" w:fill="FFFFFF"/>
            <w:tcMar>
              <w:left w:w="67" w:type="dxa"/>
              <w:right w:w="67" w:type="dxa"/>
            </w:tcMar>
          </w:tcPr>
          <w:p w14:paraId="53591592"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0.1555</w:t>
            </w:r>
          </w:p>
        </w:tc>
      </w:tr>
      <w:tr w:rsidR="00626521" w:rsidRPr="00626521" w14:paraId="7493704C"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7DA42660"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DGF</w:t>
            </w:r>
          </w:p>
        </w:tc>
        <w:tc>
          <w:tcPr>
            <w:tcW w:w="2083" w:type="dxa"/>
            <w:tcBorders>
              <w:top w:val="nil"/>
              <w:left w:val="nil"/>
              <w:bottom w:val="nil"/>
              <w:right w:val="nil"/>
            </w:tcBorders>
            <w:shd w:val="clear" w:color="auto" w:fill="FFFFFF"/>
            <w:tcMar>
              <w:left w:w="67" w:type="dxa"/>
              <w:right w:w="67" w:type="dxa"/>
            </w:tcMar>
          </w:tcPr>
          <w:p w14:paraId="1D612158"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-1.23</w:t>
            </w:r>
          </w:p>
        </w:tc>
        <w:tc>
          <w:tcPr>
            <w:tcW w:w="2083" w:type="dxa"/>
            <w:tcBorders>
              <w:top w:val="nil"/>
              <w:left w:val="nil"/>
              <w:bottom w:val="nil"/>
              <w:right w:val="nil"/>
            </w:tcBorders>
            <w:shd w:val="clear" w:color="auto" w:fill="FFFFFF"/>
            <w:tcMar>
              <w:left w:w="67" w:type="dxa"/>
              <w:right w:w="67" w:type="dxa"/>
            </w:tcMar>
          </w:tcPr>
          <w:p w14:paraId="3248F92C"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-8.40, 5.94</w:t>
            </w:r>
          </w:p>
        </w:tc>
        <w:tc>
          <w:tcPr>
            <w:tcW w:w="1392" w:type="dxa"/>
            <w:tcBorders>
              <w:top w:val="nil"/>
              <w:left w:val="nil"/>
              <w:bottom w:val="nil"/>
              <w:right w:val="nil"/>
            </w:tcBorders>
            <w:shd w:val="clear" w:color="auto" w:fill="FFFFFF"/>
            <w:tcMar>
              <w:left w:w="67" w:type="dxa"/>
              <w:right w:w="67" w:type="dxa"/>
            </w:tcMar>
          </w:tcPr>
          <w:p w14:paraId="348BDC69"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0.7367</w:t>
            </w:r>
          </w:p>
        </w:tc>
      </w:tr>
      <w:tr w:rsidR="00626521" w:rsidRPr="00626521" w14:paraId="3AFB64CA"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574810BD"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Interaction of Time-point with the Covariates</w:t>
            </w:r>
          </w:p>
        </w:tc>
        <w:tc>
          <w:tcPr>
            <w:tcW w:w="2083" w:type="dxa"/>
            <w:tcBorders>
              <w:top w:val="nil"/>
              <w:left w:val="nil"/>
              <w:bottom w:val="nil"/>
              <w:right w:val="nil"/>
            </w:tcBorders>
            <w:shd w:val="clear" w:color="auto" w:fill="FFFFFF"/>
            <w:tcMar>
              <w:left w:w="67" w:type="dxa"/>
              <w:right w:w="67" w:type="dxa"/>
            </w:tcMar>
          </w:tcPr>
          <w:p w14:paraId="02B709B1" w14:textId="77777777" w:rsidR="00626521" w:rsidRPr="00626521" w:rsidRDefault="00626521" w:rsidP="007503BF">
            <w:pPr>
              <w:adjustRightInd w:val="0"/>
              <w:spacing w:before="67" w:after="67"/>
              <w:jc w:val="center"/>
              <w:rPr>
                <w:rFonts w:ascii="Bell MT" w:hAnsi="Bell MT" w:cs="Arial"/>
                <w:color w:val="000000"/>
                <w:sz w:val="16"/>
                <w:szCs w:val="16"/>
              </w:rPr>
            </w:pPr>
          </w:p>
        </w:tc>
        <w:tc>
          <w:tcPr>
            <w:tcW w:w="2083" w:type="dxa"/>
            <w:tcBorders>
              <w:top w:val="nil"/>
              <w:left w:val="nil"/>
              <w:bottom w:val="nil"/>
              <w:right w:val="nil"/>
            </w:tcBorders>
            <w:shd w:val="clear" w:color="auto" w:fill="FFFFFF"/>
            <w:tcMar>
              <w:left w:w="67" w:type="dxa"/>
              <w:right w:w="67" w:type="dxa"/>
            </w:tcMar>
          </w:tcPr>
          <w:p w14:paraId="42FB7569" w14:textId="77777777" w:rsidR="00626521" w:rsidRPr="00626521" w:rsidRDefault="00626521" w:rsidP="007503BF">
            <w:pPr>
              <w:adjustRightInd w:val="0"/>
              <w:spacing w:before="67" w:after="67"/>
              <w:jc w:val="center"/>
              <w:rPr>
                <w:rFonts w:ascii="Bell MT" w:hAnsi="Bell MT" w:cs="Arial"/>
                <w:color w:val="000000"/>
                <w:sz w:val="16"/>
                <w:szCs w:val="16"/>
              </w:rPr>
            </w:pPr>
          </w:p>
        </w:tc>
        <w:tc>
          <w:tcPr>
            <w:tcW w:w="1392" w:type="dxa"/>
            <w:tcBorders>
              <w:top w:val="nil"/>
              <w:left w:val="nil"/>
              <w:bottom w:val="nil"/>
              <w:right w:val="nil"/>
            </w:tcBorders>
            <w:shd w:val="clear" w:color="auto" w:fill="FFFFFF"/>
            <w:tcMar>
              <w:left w:w="67" w:type="dxa"/>
              <w:right w:w="67" w:type="dxa"/>
            </w:tcMar>
          </w:tcPr>
          <w:p w14:paraId="43D41A22" w14:textId="77777777" w:rsidR="00626521" w:rsidRPr="00626521" w:rsidRDefault="00626521" w:rsidP="007503BF">
            <w:pPr>
              <w:adjustRightInd w:val="0"/>
              <w:spacing w:before="67" w:after="67"/>
              <w:jc w:val="center"/>
              <w:rPr>
                <w:rFonts w:ascii="Bell MT" w:hAnsi="Bell MT" w:cs="Arial"/>
                <w:color w:val="000000"/>
                <w:sz w:val="16"/>
                <w:szCs w:val="16"/>
              </w:rPr>
            </w:pPr>
          </w:p>
        </w:tc>
      </w:tr>
      <w:tr w:rsidR="00626521" w:rsidRPr="00626521" w14:paraId="632BC99E"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59567C70"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Time*Donor (reference=deceased) *</w:t>
            </w:r>
          </w:p>
        </w:tc>
        <w:tc>
          <w:tcPr>
            <w:tcW w:w="2083" w:type="dxa"/>
            <w:tcBorders>
              <w:top w:val="nil"/>
              <w:left w:val="nil"/>
              <w:bottom w:val="nil"/>
              <w:right w:val="nil"/>
            </w:tcBorders>
            <w:shd w:val="clear" w:color="auto" w:fill="FFFFFF"/>
            <w:tcMar>
              <w:left w:w="67" w:type="dxa"/>
              <w:right w:w="67" w:type="dxa"/>
            </w:tcMar>
          </w:tcPr>
          <w:p w14:paraId="65F0B378"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1.37</w:t>
            </w:r>
          </w:p>
        </w:tc>
        <w:tc>
          <w:tcPr>
            <w:tcW w:w="2083" w:type="dxa"/>
            <w:tcBorders>
              <w:top w:val="nil"/>
              <w:left w:val="nil"/>
              <w:bottom w:val="nil"/>
              <w:right w:val="nil"/>
            </w:tcBorders>
            <w:shd w:val="clear" w:color="auto" w:fill="FFFFFF"/>
            <w:tcMar>
              <w:left w:w="67" w:type="dxa"/>
              <w:right w:w="67" w:type="dxa"/>
            </w:tcMar>
          </w:tcPr>
          <w:p w14:paraId="5E21FA2E"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-0.88, 3.62</w:t>
            </w:r>
          </w:p>
        </w:tc>
        <w:tc>
          <w:tcPr>
            <w:tcW w:w="1392" w:type="dxa"/>
            <w:tcBorders>
              <w:top w:val="nil"/>
              <w:left w:val="nil"/>
              <w:bottom w:val="nil"/>
              <w:right w:val="nil"/>
            </w:tcBorders>
            <w:shd w:val="clear" w:color="auto" w:fill="FFFFFF"/>
            <w:tcMar>
              <w:left w:w="67" w:type="dxa"/>
              <w:right w:w="67" w:type="dxa"/>
            </w:tcMar>
          </w:tcPr>
          <w:p w14:paraId="58878CA7"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0.2335</w:t>
            </w:r>
          </w:p>
        </w:tc>
      </w:tr>
      <w:tr w:rsidR="00626521" w:rsidRPr="00626521" w14:paraId="6B8CADFB"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21E2A245"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Time*Age at baseline</w:t>
            </w:r>
          </w:p>
        </w:tc>
        <w:tc>
          <w:tcPr>
            <w:tcW w:w="2083" w:type="dxa"/>
            <w:tcBorders>
              <w:top w:val="nil"/>
              <w:left w:val="nil"/>
              <w:bottom w:val="nil"/>
              <w:right w:val="nil"/>
            </w:tcBorders>
            <w:shd w:val="clear" w:color="auto" w:fill="FFFFFF"/>
            <w:tcMar>
              <w:left w:w="67" w:type="dxa"/>
              <w:right w:w="67" w:type="dxa"/>
            </w:tcMar>
          </w:tcPr>
          <w:p w14:paraId="0E77EBD0"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-0.08</w:t>
            </w:r>
          </w:p>
        </w:tc>
        <w:tc>
          <w:tcPr>
            <w:tcW w:w="2083" w:type="dxa"/>
            <w:tcBorders>
              <w:top w:val="nil"/>
              <w:left w:val="nil"/>
              <w:bottom w:val="nil"/>
              <w:right w:val="nil"/>
            </w:tcBorders>
            <w:shd w:val="clear" w:color="auto" w:fill="FFFFFF"/>
            <w:tcMar>
              <w:left w:w="67" w:type="dxa"/>
              <w:right w:w="67" w:type="dxa"/>
            </w:tcMar>
          </w:tcPr>
          <w:p w14:paraId="299E4DA0"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-0.15, -0.00</w:t>
            </w:r>
          </w:p>
        </w:tc>
        <w:tc>
          <w:tcPr>
            <w:tcW w:w="1392" w:type="dxa"/>
            <w:tcBorders>
              <w:top w:val="nil"/>
              <w:left w:val="nil"/>
              <w:bottom w:val="nil"/>
              <w:right w:val="nil"/>
            </w:tcBorders>
            <w:shd w:val="clear" w:color="auto" w:fill="FFFFFF"/>
            <w:tcMar>
              <w:left w:w="67" w:type="dxa"/>
              <w:right w:w="67" w:type="dxa"/>
            </w:tcMar>
          </w:tcPr>
          <w:p w14:paraId="3914BC68"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0.0375</w:t>
            </w:r>
          </w:p>
        </w:tc>
      </w:tr>
      <w:tr w:rsidR="00626521" w:rsidRPr="00626521" w14:paraId="34CCDA3C"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0EFB6BF9"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Time*Sex (reference=female)</w:t>
            </w:r>
          </w:p>
        </w:tc>
        <w:tc>
          <w:tcPr>
            <w:tcW w:w="2083" w:type="dxa"/>
            <w:tcBorders>
              <w:top w:val="nil"/>
              <w:left w:val="nil"/>
              <w:bottom w:val="nil"/>
              <w:right w:val="nil"/>
            </w:tcBorders>
            <w:shd w:val="clear" w:color="auto" w:fill="FFFFFF"/>
            <w:tcMar>
              <w:left w:w="67" w:type="dxa"/>
              <w:right w:w="67" w:type="dxa"/>
            </w:tcMar>
          </w:tcPr>
          <w:p w14:paraId="5E69F79D"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-2.05</w:t>
            </w:r>
          </w:p>
        </w:tc>
        <w:tc>
          <w:tcPr>
            <w:tcW w:w="2083" w:type="dxa"/>
            <w:tcBorders>
              <w:top w:val="nil"/>
              <w:left w:val="nil"/>
              <w:bottom w:val="nil"/>
              <w:right w:val="nil"/>
            </w:tcBorders>
            <w:shd w:val="clear" w:color="auto" w:fill="FFFFFF"/>
            <w:tcMar>
              <w:left w:w="67" w:type="dxa"/>
              <w:right w:w="67" w:type="dxa"/>
            </w:tcMar>
          </w:tcPr>
          <w:p w14:paraId="224D18CE"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-4.34, 0.23</w:t>
            </w:r>
          </w:p>
        </w:tc>
        <w:tc>
          <w:tcPr>
            <w:tcW w:w="1392" w:type="dxa"/>
            <w:tcBorders>
              <w:top w:val="nil"/>
              <w:left w:val="nil"/>
              <w:bottom w:val="nil"/>
              <w:right w:val="nil"/>
            </w:tcBorders>
            <w:shd w:val="clear" w:color="auto" w:fill="FFFFFF"/>
            <w:tcMar>
              <w:left w:w="67" w:type="dxa"/>
              <w:right w:w="67" w:type="dxa"/>
            </w:tcMar>
          </w:tcPr>
          <w:p w14:paraId="02BD575A"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0.0786</w:t>
            </w:r>
          </w:p>
        </w:tc>
      </w:tr>
      <w:tr w:rsidR="00626521" w:rsidRPr="00626521" w14:paraId="34DF1342"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31DCEEAA"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Time*GFR at baseline</w:t>
            </w:r>
          </w:p>
        </w:tc>
        <w:tc>
          <w:tcPr>
            <w:tcW w:w="2083" w:type="dxa"/>
            <w:tcBorders>
              <w:top w:val="nil"/>
              <w:left w:val="nil"/>
              <w:bottom w:val="nil"/>
              <w:right w:val="nil"/>
            </w:tcBorders>
            <w:shd w:val="clear" w:color="auto" w:fill="FFFFFF"/>
            <w:tcMar>
              <w:left w:w="67" w:type="dxa"/>
              <w:right w:w="67" w:type="dxa"/>
            </w:tcMar>
          </w:tcPr>
          <w:p w14:paraId="03BCC973"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-0.17</w:t>
            </w:r>
          </w:p>
        </w:tc>
        <w:tc>
          <w:tcPr>
            <w:tcW w:w="2083" w:type="dxa"/>
            <w:tcBorders>
              <w:top w:val="nil"/>
              <w:left w:val="nil"/>
              <w:bottom w:val="nil"/>
              <w:right w:val="nil"/>
            </w:tcBorders>
            <w:shd w:val="clear" w:color="auto" w:fill="FFFFFF"/>
            <w:tcMar>
              <w:left w:w="67" w:type="dxa"/>
              <w:right w:w="67" w:type="dxa"/>
            </w:tcMar>
          </w:tcPr>
          <w:p w14:paraId="7C890482"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-0.22, -0.12</w:t>
            </w:r>
          </w:p>
        </w:tc>
        <w:tc>
          <w:tcPr>
            <w:tcW w:w="1392" w:type="dxa"/>
            <w:tcBorders>
              <w:top w:val="nil"/>
              <w:left w:val="nil"/>
              <w:bottom w:val="nil"/>
              <w:right w:val="nil"/>
            </w:tcBorders>
            <w:shd w:val="clear" w:color="auto" w:fill="FFFFFF"/>
            <w:tcMar>
              <w:left w:w="67" w:type="dxa"/>
              <w:right w:w="67" w:type="dxa"/>
            </w:tcMar>
          </w:tcPr>
          <w:p w14:paraId="2F7EF739"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&lt;.0001</w:t>
            </w:r>
          </w:p>
        </w:tc>
      </w:tr>
      <w:tr w:rsidR="00626521" w:rsidRPr="00626521" w14:paraId="350286D9"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6CF2A4BD"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Time*BMI</w:t>
            </w:r>
          </w:p>
        </w:tc>
        <w:tc>
          <w:tcPr>
            <w:tcW w:w="2083" w:type="dxa"/>
            <w:tcBorders>
              <w:top w:val="nil"/>
              <w:left w:val="nil"/>
              <w:bottom w:val="nil"/>
              <w:right w:val="nil"/>
            </w:tcBorders>
            <w:shd w:val="clear" w:color="auto" w:fill="FFFFFF"/>
            <w:tcMar>
              <w:left w:w="67" w:type="dxa"/>
              <w:right w:w="67" w:type="dxa"/>
            </w:tcMar>
          </w:tcPr>
          <w:p w14:paraId="33A6D7BA"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-0.62</w:t>
            </w:r>
          </w:p>
        </w:tc>
        <w:tc>
          <w:tcPr>
            <w:tcW w:w="2083" w:type="dxa"/>
            <w:tcBorders>
              <w:top w:val="nil"/>
              <w:left w:val="nil"/>
              <w:bottom w:val="nil"/>
              <w:right w:val="nil"/>
            </w:tcBorders>
            <w:shd w:val="clear" w:color="auto" w:fill="FFFFFF"/>
            <w:tcMar>
              <w:left w:w="67" w:type="dxa"/>
              <w:right w:w="67" w:type="dxa"/>
            </w:tcMar>
          </w:tcPr>
          <w:p w14:paraId="22AED828"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-1.04, -0.21</w:t>
            </w:r>
          </w:p>
        </w:tc>
        <w:tc>
          <w:tcPr>
            <w:tcW w:w="1392" w:type="dxa"/>
            <w:tcBorders>
              <w:top w:val="nil"/>
              <w:left w:val="nil"/>
              <w:bottom w:val="nil"/>
              <w:right w:val="nil"/>
            </w:tcBorders>
            <w:shd w:val="clear" w:color="auto" w:fill="FFFFFF"/>
            <w:tcMar>
              <w:left w:w="67" w:type="dxa"/>
              <w:right w:w="67" w:type="dxa"/>
            </w:tcMar>
          </w:tcPr>
          <w:p w14:paraId="28A74B5A"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0.0034</w:t>
            </w:r>
          </w:p>
        </w:tc>
      </w:tr>
      <w:tr w:rsidR="00626521" w:rsidRPr="00626521" w14:paraId="5463C72C"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3CFC13CA"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Time*Nephrectomy</w:t>
            </w:r>
          </w:p>
        </w:tc>
        <w:tc>
          <w:tcPr>
            <w:tcW w:w="2083" w:type="dxa"/>
            <w:tcBorders>
              <w:top w:val="nil"/>
              <w:left w:val="nil"/>
              <w:bottom w:val="nil"/>
              <w:right w:val="nil"/>
            </w:tcBorders>
            <w:shd w:val="clear" w:color="auto" w:fill="FFFFFF"/>
            <w:tcMar>
              <w:left w:w="67" w:type="dxa"/>
              <w:right w:w="67" w:type="dxa"/>
            </w:tcMar>
          </w:tcPr>
          <w:p w14:paraId="2D9007DF"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0.69</w:t>
            </w:r>
          </w:p>
        </w:tc>
        <w:tc>
          <w:tcPr>
            <w:tcW w:w="2083" w:type="dxa"/>
            <w:tcBorders>
              <w:top w:val="nil"/>
              <w:left w:val="nil"/>
              <w:bottom w:val="nil"/>
              <w:right w:val="nil"/>
            </w:tcBorders>
            <w:shd w:val="clear" w:color="auto" w:fill="FFFFFF"/>
            <w:tcMar>
              <w:left w:w="67" w:type="dxa"/>
              <w:right w:w="67" w:type="dxa"/>
            </w:tcMar>
          </w:tcPr>
          <w:p w14:paraId="098AC78A"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-10.31, 11.68</w:t>
            </w:r>
          </w:p>
        </w:tc>
        <w:tc>
          <w:tcPr>
            <w:tcW w:w="1392" w:type="dxa"/>
            <w:tcBorders>
              <w:top w:val="nil"/>
              <w:left w:val="nil"/>
              <w:bottom w:val="nil"/>
              <w:right w:val="nil"/>
            </w:tcBorders>
            <w:shd w:val="clear" w:color="auto" w:fill="FFFFFF"/>
            <w:tcMar>
              <w:left w:w="67" w:type="dxa"/>
              <w:right w:w="67" w:type="dxa"/>
            </w:tcMar>
          </w:tcPr>
          <w:p w14:paraId="2C159E39"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0.9027</w:t>
            </w:r>
          </w:p>
        </w:tc>
      </w:tr>
      <w:tr w:rsidR="00626521" w:rsidRPr="00626521" w14:paraId="43AB85D3"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12DCD45B"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Time*Re Operation</w:t>
            </w:r>
          </w:p>
        </w:tc>
        <w:tc>
          <w:tcPr>
            <w:tcW w:w="2083" w:type="dxa"/>
            <w:tcBorders>
              <w:top w:val="nil"/>
              <w:left w:val="nil"/>
              <w:bottom w:val="nil"/>
              <w:right w:val="nil"/>
            </w:tcBorders>
            <w:shd w:val="clear" w:color="auto" w:fill="FFFFFF"/>
            <w:tcMar>
              <w:left w:w="67" w:type="dxa"/>
              <w:right w:w="67" w:type="dxa"/>
            </w:tcMar>
          </w:tcPr>
          <w:p w14:paraId="3CCB53B7"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-5.59</w:t>
            </w:r>
          </w:p>
        </w:tc>
        <w:tc>
          <w:tcPr>
            <w:tcW w:w="2083" w:type="dxa"/>
            <w:tcBorders>
              <w:top w:val="nil"/>
              <w:left w:val="nil"/>
              <w:bottom w:val="nil"/>
              <w:right w:val="nil"/>
            </w:tcBorders>
            <w:shd w:val="clear" w:color="auto" w:fill="FFFFFF"/>
            <w:tcMar>
              <w:left w:w="67" w:type="dxa"/>
              <w:right w:w="67" w:type="dxa"/>
            </w:tcMar>
          </w:tcPr>
          <w:p w14:paraId="5F577735"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-10.82, -0.36</w:t>
            </w:r>
          </w:p>
        </w:tc>
        <w:tc>
          <w:tcPr>
            <w:tcW w:w="1392" w:type="dxa"/>
            <w:tcBorders>
              <w:top w:val="nil"/>
              <w:left w:val="nil"/>
              <w:bottom w:val="nil"/>
              <w:right w:val="nil"/>
            </w:tcBorders>
            <w:shd w:val="clear" w:color="auto" w:fill="FFFFFF"/>
            <w:tcMar>
              <w:left w:w="67" w:type="dxa"/>
              <w:right w:w="67" w:type="dxa"/>
            </w:tcMar>
          </w:tcPr>
          <w:p w14:paraId="39852364"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0.0360</w:t>
            </w:r>
          </w:p>
        </w:tc>
      </w:tr>
      <w:tr w:rsidR="00626521" w:rsidRPr="00626521" w14:paraId="25ED9CFC"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2639C8F8"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Time*DM</w:t>
            </w:r>
          </w:p>
        </w:tc>
        <w:tc>
          <w:tcPr>
            <w:tcW w:w="2083" w:type="dxa"/>
            <w:tcBorders>
              <w:top w:val="nil"/>
              <w:left w:val="nil"/>
              <w:bottom w:val="nil"/>
              <w:right w:val="nil"/>
            </w:tcBorders>
            <w:shd w:val="clear" w:color="auto" w:fill="FFFFFF"/>
            <w:tcMar>
              <w:left w:w="67" w:type="dxa"/>
              <w:right w:w="67" w:type="dxa"/>
            </w:tcMar>
          </w:tcPr>
          <w:p w14:paraId="11DF995B"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1.22</w:t>
            </w:r>
          </w:p>
        </w:tc>
        <w:tc>
          <w:tcPr>
            <w:tcW w:w="2083" w:type="dxa"/>
            <w:tcBorders>
              <w:top w:val="nil"/>
              <w:left w:val="nil"/>
              <w:bottom w:val="nil"/>
              <w:right w:val="nil"/>
            </w:tcBorders>
            <w:shd w:val="clear" w:color="auto" w:fill="FFFFFF"/>
            <w:tcMar>
              <w:left w:w="67" w:type="dxa"/>
              <w:right w:w="67" w:type="dxa"/>
            </w:tcMar>
          </w:tcPr>
          <w:p w14:paraId="4A0AE192"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-1.30, 3.74</w:t>
            </w:r>
          </w:p>
        </w:tc>
        <w:tc>
          <w:tcPr>
            <w:tcW w:w="1392" w:type="dxa"/>
            <w:tcBorders>
              <w:top w:val="nil"/>
              <w:left w:val="nil"/>
              <w:bottom w:val="nil"/>
              <w:right w:val="nil"/>
            </w:tcBorders>
            <w:shd w:val="clear" w:color="auto" w:fill="FFFFFF"/>
            <w:tcMar>
              <w:left w:w="67" w:type="dxa"/>
              <w:right w:w="67" w:type="dxa"/>
            </w:tcMar>
          </w:tcPr>
          <w:p w14:paraId="1E7C69A5"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0.3418</w:t>
            </w:r>
          </w:p>
        </w:tc>
      </w:tr>
      <w:tr w:rsidR="00626521" w:rsidRPr="00626521" w14:paraId="01DFEFE0"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27AC324F" w14:textId="77777777" w:rsidR="00626521" w:rsidRPr="00626521" w:rsidRDefault="00626521" w:rsidP="007503BF">
            <w:pPr>
              <w:keepNext/>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Time*DGF</w:t>
            </w:r>
          </w:p>
        </w:tc>
        <w:tc>
          <w:tcPr>
            <w:tcW w:w="2083" w:type="dxa"/>
            <w:tcBorders>
              <w:top w:val="nil"/>
              <w:left w:val="nil"/>
              <w:bottom w:val="nil"/>
              <w:right w:val="nil"/>
            </w:tcBorders>
            <w:shd w:val="clear" w:color="auto" w:fill="FFFFFF"/>
            <w:tcMar>
              <w:left w:w="67" w:type="dxa"/>
              <w:right w:w="67" w:type="dxa"/>
            </w:tcMar>
          </w:tcPr>
          <w:p w14:paraId="1412D479" w14:textId="77777777" w:rsidR="00626521" w:rsidRPr="00626521" w:rsidRDefault="00626521" w:rsidP="007503BF">
            <w:pPr>
              <w:keepNext/>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-2.17</w:t>
            </w:r>
          </w:p>
        </w:tc>
        <w:tc>
          <w:tcPr>
            <w:tcW w:w="2083" w:type="dxa"/>
            <w:tcBorders>
              <w:top w:val="nil"/>
              <w:left w:val="nil"/>
              <w:bottom w:val="nil"/>
              <w:right w:val="nil"/>
            </w:tcBorders>
            <w:shd w:val="clear" w:color="auto" w:fill="FFFFFF"/>
            <w:tcMar>
              <w:left w:w="67" w:type="dxa"/>
              <w:right w:w="67" w:type="dxa"/>
            </w:tcMar>
          </w:tcPr>
          <w:p w14:paraId="316DDC48" w14:textId="77777777" w:rsidR="00626521" w:rsidRPr="00626521" w:rsidRDefault="00626521" w:rsidP="007503BF">
            <w:pPr>
              <w:keepNext/>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-5.49, 1.15</w:t>
            </w:r>
          </w:p>
        </w:tc>
        <w:tc>
          <w:tcPr>
            <w:tcW w:w="1392" w:type="dxa"/>
            <w:tcBorders>
              <w:top w:val="nil"/>
              <w:left w:val="nil"/>
              <w:bottom w:val="nil"/>
              <w:right w:val="nil"/>
            </w:tcBorders>
            <w:shd w:val="clear" w:color="auto" w:fill="FFFFFF"/>
            <w:tcMar>
              <w:left w:w="67" w:type="dxa"/>
              <w:right w:w="67" w:type="dxa"/>
            </w:tcMar>
          </w:tcPr>
          <w:p w14:paraId="5EA88415" w14:textId="77777777" w:rsidR="00626521" w:rsidRPr="00626521" w:rsidRDefault="00626521" w:rsidP="007503BF">
            <w:pPr>
              <w:keepNext/>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0.1996</w:t>
            </w:r>
          </w:p>
        </w:tc>
      </w:tr>
      <w:tr w:rsidR="00626521" w:rsidRPr="00626521" w14:paraId="42FDEE1B" w14:textId="77777777" w:rsidTr="007503BF">
        <w:trPr>
          <w:cantSplit/>
          <w:jc w:val="center"/>
        </w:trPr>
        <w:tc>
          <w:tcPr>
            <w:tcW w:w="9590" w:type="dxa"/>
            <w:gridSpan w:val="4"/>
            <w:tcBorders>
              <w:top w:val="single" w:sz="6" w:space="0" w:color="000000"/>
              <w:left w:val="single" w:sz="4" w:space="0" w:color="FFFFFF"/>
              <w:bottom w:val="single" w:sz="4" w:space="0" w:color="FFFFFF"/>
              <w:right w:val="single" w:sz="4" w:space="0" w:color="FFFFFF"/>
            </w:tcBorders>
            <w:shd w:val="clear" w:color="auto" w:fill="FFFFFF"/>
            <w:tcMar>
              <w:left w:w="67" w:type="dxa"/>
              <w:right w:w="67" w:type="dxa"/>
            </w:tcMar>
          </w:tcPr>
          <w:p w14:paraId="07021A7A"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b/>
                <w:bCs/>
                <w:color w:val="000000"/>
                <w:sz w:val="16"/>
                <w:szCs w:val="16"/>
              </w:rPr>
              <w:t>Abbreviations:</w:t>
            </w:r>
            <w:r w:rsidRPr="00626521">
              <w:rPr>
                <w:rFonts w:ascii="Bell MT" w:hAnsi="Bell MT" w:cs="Arial"/>
                <w:color w:val="000000"/>
                <w:sz w:val="16"/>
                <w:szCs w:val="16"/>
              </w:rPr>
              <w:t xml:space="preserve"> GFR=</w:t>
            </w:r>
            <w:r>
              <w:rPr>
                <w:rFonts w:ascii="Bell MT" w:hAnsi="Bell MT" w:cs="Arial"/>
                <w:color w:val="000000"/>
                <w:sz w:val="16"/>
                <w:szCs w:val="16"/>
              </w:rPr>
              <w:t xml:space="preserve"> </w:t>
            </w:r>
            <w:r w:rsidRPr="00626521">
              <w:rPr>
                <w:rFonts w:ascii="Bell MT" w:hAnsi="Bell MT" w:cs="Arial"/>
                <w:color w:val="000000"/>
                <w:sz w:val="16"/>
                <w:szCs w:val="16"/>
              </w:rPr>
              <w:t>Glomerular Filtration Rate; BMI=</w:t>
            </w:r>
            <w:r>
              <w:rPr>
                <w:rFonts w:ascii="Bell MT" w:hAnsi="Bell MT" w:cs="Arial"/>
                <w:color w:val="000000"/>
                <w:sz w:val="16"/>
                <w:szCs w:val="16"/>
              </w:rPr>
              <w:t xml:space="preserve"> </w:t>
            </w:r>
            <w:r w:rsidRPr="00626521">
              <w:rPr>
                <w:rFonts w:ascii="Bell MT" w:hAnsi="Bell MT" w:cs="Arial"/>
                <w:color w:val="000000"/>
                <w:sz w:val="16"/>
                <w:szCs w:val="16"/>
              </w:rPr>
              <w:t>Body Mass Index; DM=</w:t>
            </w:r>
            <w:r>
              <w:rPr>
                <w:rFonts w:ascii="Bell MT" w:hAnsi="Bell MT" w:cs="Arial"/>
                <w:color w:val="000000"/>
                <w:sz w:val="16"/>
                <w:szCs w:val="16"/>
              </w:rPr>
              <w:t xml:space="preserve"> </w:t>
            </w:r>
            <w:r w:rsidRPr="00626521">
              <w:rPr>
                <w:rFonts w:ascii="Bell MT" w:hAnsi="Bell MT" w:cs="Arial"/>
                <w:color w:val="000000"/>
                <w:sz w:val="16"/>
                <w:szCs w:val="16"/>
              </w:rPr>
              <w:t>Diabetes Mellitus; DGF=</w:t>
            </w:r>
            <w:r>
              <w:rPr>
                <w:rFonts w:ascii="Bell MT" w:hAnsi="Bell MT" w:cs="Arial"/>
                <w:color w:val="000000"/>
                <w:sz w:val="16"/>
                <w:szCs w:val="16"/>
              </w:rPr>
              <w:t xml:space="preserve"> </w:t>
            </w:r>
            <w:r w:rsidRPr="00626521">
              <w:rPr>
                <w:rFonts w:ascii="Bell MT" w:hAnsi="Bell MT" w:cs="Arial"/>
                <w:color w:val="000000"/>
                <w:sz w:val="16"/>
                <w:szCs w:val="16"/>
              </w:rPr>
              <w:t>Delayed Graft Function.</w:t>
            </w:r>
          </w:p>
          <w:p w14:paraId="76BE7357"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In this sensitivity analysis time reference for month 1 set to 1, month 6 set to 2 and month 12 set to 3.</w:t>
            </w:r>
          </w:p>
          <w:p w14:paraId="035BCA35"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With each additional 6-month interval after RTT, recipients of living-donor kidneys have, on average, 1.37 mL/min higher GFR than recipients of deceased-donor kidneys; this difference is not statistically significant.</w:t>
            </w:r>
          </w:p>
          <w:p w14:paraId="2189EAB5" w14:textId="22A45F2C" w:rsidR="00626521" w:rsidRPr="00626521" w:rsidRDefault="00626521" w:rsidP="00626521">
            <w:pPr>
              <w:adjustRightInd w:val="0"/>
              <w:spacing w:before="67" w:after="67"/>
              <w:rPr>
                <w:rFonts w:ascii="Bell MT" w:hAnsi="Bell MT" w:cs="Arial"/>
                <w:color w:val="000000"/>
                <w:sz w:val="16"/>
                <w:szCs w:val="16"/>
              </w:rPr>
            </w:pPr>
            <w:r w:rsidRPr="00626521">
              <w:rPr>
                <w:rFonts w:ascii="Bell MT" w:hAnsi="Bell MT" w:cs="Arial"/>
                <w:color w:val="000000"/>
                <w:sz w:val="16"/>
                <w:szCs w:val="16"/>
              </w:rPr>
              <w:t>** Unit of time is a six-months period. Coefficients are interaction of time and covariates.</w:t>
            </w:r>
          </w:p>
        </w:tc>
      </w:tr>
    </w:tbl>
    <w:p w14:paraId="0E1D1C1E" w14:textId="38376EC6" w:rsidR="006E59DB" w:rsidRPr="00626521" w:rsidRDefault="0064110D">
      <w:pPr>
        <w:rPr>
          <w:rFonts w:ascii="Bell MT" w:hAnsi="Bell MT"/>
        </w:rPr>
      </w:pPr>
      <w:r w:rsidRPr="00626521">
        <w:rPr>
          <w:rFonts w:ascii="Bell MT" w:hAnsi="Bell MT"/>
        </w:rPr>
        <w:br w:type="page"/>
      </w:r>
    </w:p>
    <w:p w14:paraId="37A8AB2F" w14:textId="1A30DC62" w:rsidR="006E59DB" w:rsidRPr="00626521" w:rsidRDefault="006E59DB" w:rsidP="006E59DB">
      <w:pPr>
        <w:rPr>
          <w:rFonts w:ascii="Bell MT" w:hAnsi="Bell MT" w:cs="Arial"/>
          <w:b/>
          <w:bCs/>
          <w:color w:val="000000"/>
        </w:rPr>
      </w:pPr>
      <w:r w:rsidRPr="00626521">
        <w:rPr>
          <w:rFonts w:ascii="Bell MT" w:hAnsi="Bell MT" w:cs="Arial"/>
          <w:b/>
          <w:bCs/>
          <w:color w:val="000000"/>
        </w:rPr>
        <w:lastRenderedPageBreak/>
        <w:t xml:space="preserve">Appendix </w:t>
      </w:r>
      <w:r w:rsidR="00626521">
        <w:rPr>
          <w:rFonts w:ascii="Bell MT" w:hAnsi="Bell MT" w:cs="Arial"/>
          <w:b/>
          <w:bCs/>
          <w:color w:val="000000"/>
        </w:rPr>
        <w:t>II</w:t>
      </w:r>
      <w:r w:rsidRPr="00626521">
        <w:rPr>
          <w:rFonts w:ascii="Bell MT" w:hAnsi="Bell MT" w:cs="Arial"/>
          <w:b/>
          <w:bCs/>
          <w:color w:val="000000"/>
        </w:rPr>
        <w:t>. Illustrative Design Matrix for the Longitudinal GEE Analysis</w:t>
      </w:r>
    </w:p>
    <w:tbl>
      <w:tblPr>
        <w:tblW w:w="0" w:type="auto"/>
        <w:tblLayout w:type="fixed"/>
        <w:tblLook w:val="04A0" w:firstRow="1" w:lastRow="0" w:firstColumn="1" w:lastColumn="0" w:noHBand="0" w:noVBand="1"/>
      </w:tblPr>
      <w:tblGrid>
        <w:gridCol w:w="846"/>
        <w:gridCol w:w="1000"/>
        <w:gridCol w:w="1410"/>
        <w:gridCol w:w="992"/>
        <w:gridCol w:w="992"/>
        <w:gridCol w:w="891"/>
        <w:gridCol w:w="952"/>
        <w:gridCol w:w="657"/>
        <w:gridCol w:w="619"/>
        <w:gridCol w:w="991"/>
      </w:tblGrid>
      <w:tr w:rsidR="007577F2" w:rsidRPr="007577F2" w14:paraId="1300EEE9" w14:textId="77777777" w:rsidTr="007577F2">
        <w:trPr>
          <w:trHeight w:val="342"/>
        </w:trPr>
        <w:tc>
          <w:tcPr>
            <w:tcW w:w="846" w:type="dxa"/>
            <w:tcBorders>
              <w:top w:val="single" w:sz="4" w:space="0" w:color="auto"/>
              <w:bottom w:val="single" w:sz="4" w:space="0" w:color="auto"/>
            </w:tcBorders>
            <w:shd w:val="clear" w:color="000000" w:fill="FFFFFF"/>
            <w:noWrap/>
            <w:vAlign w:val="center"/>
          </w:tcPr>
          <w:p w14:paraId="4A72E457" w14:textId="4B2B86C6"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hAnsi="Bell MT"/>
                <w:b/>
                <w:bCs/>
                <w:color w:val="111111"/>
                <w:sz w:val="18"/>
                <w:szCs w:val="18"/>
              </w:rPr>
              <w:t>Person</w:t>
            </w:r>
          </w:p>
        </w:tc>
        <w:tc>
          <w:tcPr>
            <w:tcW w:w="1000" w:type="dxa"/>
            <w:tcBorders>
              <w:top w:val="single" w:sz="4" w:space="0" w:color="auto"/>
              <w:bottom w:val="single" w:sz="4" w:space="0" w:color="auto"/>
            </w:tcBorders>
            <w:shd w:val="clear" w:color="000000" w:fill="FFFFFF"/>
            <w:noWrap/>
            <w:vAlign w:val="center"/>
          </w:tcPr>
          <w:p w14:paraId="34AEC921" w14:textId="5FDE4214"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hAnsi="Bell MT"/>
                <w:b/>
                <w:bCs/>
                <w:color w:val="111111"/>
                <w:sz w:val="18"/>
                <w:szCs w:val="18"/>
              </w:rPr>
              <w:t>Visit (months)</w:t>
            </w:r>
          </w:p>
        </w:tc>
        <w:tc>
          <w:tcPr>
            <w:tcW w:w="1410" w:type="dxa"/>
            <w:tcBorders>
              <w:top w:val="single" w:sz="4" w:space="0" w:color="auto"/>
              <w:bottom w:val="single" w:sz="4" w:space="0" w:color="auto"/>
            </w:tcBorders>
            <w:shd w:val="clear" w:color="000000" w:fill="FFFFFF"/>
            <w:noWrap/>
            <w:vAlign w:val="center"/>
          </w:tcPr>
          <w:p w14:paraId="3066C391" w14:textId="79EADFB3"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hAnsi="Bell MT"/>
                <w:b/>
                <w:bCs/>
                <w:color w:val="111111"/>
                <w:sz w:val="18"/>
                <w:szCs w:val="18"/>
              </w:rPr>
              <w:t xml:space="preserve">Outcome </w:t>
            </w:r>
            <w:r w:rsidRPr="007577F2">
              <w:rPr>
                <w:rFonts w:ascii="Bell MT" w:hAnsi="Bell MT"/>
                <w:b/>
                <w:bCs/>
                <w:color w:val="111111"/>
                <w:sz w:val="18"/>
                <w:szCs w:val="18"/>
                <w:rtl/>
              </w:rPr>
              <w:br/>
            </w:r>
            <w:r w:rsidRPr="007577F2">
              <w:rPr>
                <w:rFonts w:ascii="Bell MT" w:hAnsi="Bell MT"/>
                <w:b/>
                <w:bCs/>
                <w:color w:val="111111"/>
                <w:sz w:val="18"/>
                <w:szCs w:val="18"/>
              </w:rPr>
              <w:t>(not part of X)</w:t>
            </w:r>
          </w:p>
        </w:tc>
        <w:tc>
          <w:tcPr>
            <w:tcW w:w="992" w:type="dxa"/>
            <w:tcBorders>
              <w:top w:val="single" w:sz="4" w:space="0" w:color="auto"/>
              <w:bottom w:val="single" w:sz="4" w:space="0" w:color="auto"/>
            </w:tcBorders>
            <w:shd w:val="clear" w:color="000000" w:fill="FFFFFF"/>
            <w:noWrap/>
            <w:vAlign w:val="center"/>
          </w:tcPr>
          <w:p w14:paraId="71695D93" w14:textId="6707A4AA"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hAnsi="Bell MT"/>
                <w:b/>
                <w:bCs/>
                <w:color w:val="111111"/>
                <w:sz w:val="18"/>
                <w:szCs w:val="18"/>
              </w:rPr>
              <w:t>Intercept</w:t>
            </w:r>
          </w:p>
        </w:tc>
        <w:tc>
          <w:tcPr>
            <w:tcW w:w="992" w:type="dxa"/>
            <w:tcBorders>
              <w:top w:val="single" w:sz="4" w:space="0" w:color="auto"/>
              <w:bottom w:val="single" w:sz="4" w:space="0" w:color="auto"/>
            </w:tcBorders>
            <w:shd w:val="clear" w:color="000000" w:fill="FFFFFF"/>
            <w:noWrap/>
            <w:vAlign w:val="center"/>
          </w:tcPr>
          <w:p w14:paraId="7237D0AD" w14:textId="2B44FD2E"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hAnsi="Bell MT"/>
                <w:b/>
                <w:bCs/>
                <w:color w:val="111111"/>
                <w:sz w:val="18"/>
                <w:szCs w:val="18"/>
              </w:rPr>
              <w:t>Time index</w:t>
            </w:r>
          </w:p>
        </w:tc>
        <w:tc>
          <w:tcPr>
            <w:tcW w:w="891" w:type="dxa"/>
            <w:tcBorders>
              <w:top w:val="single" w:sz="4" w:space="0" w:color="auto"/>
              <w:bottom w:val="single" w:sz="4" w:space="0" w:color="auto"/>
            </w:tcBorders>
            <w:shd w:val="clear" w:color="000000" w:fill="FFFFFF"/>
            <w:noWrap/>
            <w:vAlign w:val="center"/>
          </w:tcPr>
          <w:p w14:paraId="624D7BD9" w14:textId="10B18503"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hAnsi="Bell MT"/>
                <w:b/>
                <w:bCs/>
                <w:color w:val="111111"/>
                <w:sz w:val="18"/>
                <w:szCs w:val="18"/>
              </w:rPr>
              <w:t>Donor</w:t>
            </w:r>
          </w:p>
        </w:tc>
        <w:tc>
          <w:tcPr>
            <w:tcW w:w="952" w:type="dxa"/>
            <w:tcBorders>
              <w:top w:val="single" w:sz="4" w:space="0" w:color="auto"/>
              <w:bottom w:val="single" w:sz="4" w:space="0" w:color="auto"/>
            </w:tcBorders>
            <w:shd w:val="clear" w:color="000000" w:fill="FFFFFF"/>
            <w:noWrap/>
            <w:vAlign w:val="center"/>
          </w:tcPr>
          <w:p w14:paraId="51952F8A" w14:textId="05487985"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hAnsi="Bell MT"/>
                <w:b/>
                <w:bCs/>
                <w:color w:val="111111"/>
                <w:sz w:val="18"/>
                <w:szCs w:val="18"/>
              </w:rPr>
              <w:t>Baseline GFR</w:t>
            </w:r>
          </w:p>
        </w:tc>
        <w:tc>
          <w:tcPr>
            <w:tcW w:w="657" w:type="dxa"/>
            <w:tcBorders>
              <w:top w:val="single" w:sz="4" w:space="0" w:color="auto"/>
              <w:bottom w:val="single" w:sz="4" w:space="0" w:color="auto"/>
            </w:tcBorders>
            <w:shd w:val="clear" w:color="000000" w:fill="FFFFFF"/>
            <w:noWrap/>
            <w:vAlign w:val="center"/>
          </w:tcPr>
          <w:p w14:paraId="634D96B3" w14:textId="486A83FC"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hAnsi="Bell MT"/>
                <w:b/>
                <w:bCs/>
                <w:color w:val="111111"/>
                <w:sz w:val="18"/>
                <w:szCs w:val="18"/>
              </w:rPr>
              <w:t>Age</w:t>
            </w:r>
          </w:p>
        </w:tc>
        <w:tc>
          <w:tcPr>
            <w:tcW w:w="619" w:type="dxa"/>
            <w:tcBorders>
              <w:top w:val="single" w:sz="4" w:space="0" w:color="auto"/>
              <w:bottom w:val="single" w:sz="4" w:space="0" w:color="auto"/>
            </w:tcBorders>
            <w:shd w:val="clear" w:color="000000" w:fill="FFFFFF"/>
            <w:noWrap/>
            <w:vAlign w:val="center"/>
          </w:tcPr>
          <w:p w14:paraId="329B3B80" w14:textId="39563BE1"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hAnsi="Bell MT"/>
                <w:b/>
                <w:bCs/>
                <w:color w:val="111111"/>
                <w:sz w:val="18"/>
                <w:szCs w:val="18"/>
              </w:rPr>
              <w:t>Sex</w:t>
            </w:r>
          </w:p>
        </w:tc>
        <w:tc>
          <w:tcPr>
            <w:tcW w:w="991" w:type="dxa"/>
            <w:tcBorders>
              <w:top w:val="single" w:sz="4" w:space="0" w:color="auto"/>
              <w:bottom w:val="single" w:sz="4" w:space="0" w:color="auto"/>
            </w:tcBorders>
            <w:shd w:val="clear" w:color="000000" w:fill="FFFFFF"/>
            <w:noWrap/>
            <w:vAlign w:val="center"/>
          </w:tcPr>
          <w:p w14:paraId="08467B9D" w14:textId="3C43FEB4"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hAnsi="Bell MT"/>
                <w:b/>
                <w:bCs/>
                <w:color w:val="111111"/>
                <w:sz w:val="18"/>
                <w:szCs w:val="18"/>
              </w:rPr>
              <w:t>Time * Donor</w:t>
            </w:r>
          </w:p>
        </w:tc>
      </w:tr>
      <w:tr w:rsidR="007577F2" w:rsidRPr="007577F2" w14:paraId="58028B87" w14:textId="77777777" w:rsidTr="007577F2">
        <w:trPr>
          <w:trHeight w:val="342"/>
        </w:trPr>
        <w:tc>
          <w:tcPr>
            <w:tcW w:w="846" w:type="dxa"/>
            <w:tcBorders>
              <w:top w:val="single" w:sz="4" w:space="0" w:color="auto"/>
            </w:tcBorders>
            <w:shd w:val="clear" w:color="000000" w:fill="FFFFFF"/>
            <w:noWrap/>
            <w:vAlign w:val="center"/>
            <w:hideMark/>
          </w:tcPr>
          <w:p w14:paraId="40716852"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A</w:t>
            </w:r>
          </w:p>
        </w:tc>
        <w:tc>
          <w:tcPr>
            <w:tcW w:w="1000" w:type="dxa"/>
            <w:tcBorders>
              <w:top w:val="single" w:sz="4" w:space="0" w:color="auto"/>
            </w:tcBorders>
            <w:shd w:val="clear" w:color="000000" w:fill="FFFFFF"/>
            <w:noWrap/>
            <w:vAlign w:val="center"/>
            <w:hideMark/>
          </w:tcPr>
          <w:p w14:paraId="59BBFAFD"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c>
          <w:tcPr>
            <w:tcW w:w="1410" w:type="dxa"/>
            <w:tcBorders>
              <w:top w:val="single" w:sz="4" w:space="0" w:color="auto"/>
            </w:tcBorders>
            <w:shd w:val="clear" w:color="000000" w:fill="FFFFFF"/>
            <w:noWrap/>
            <w:vAlign w:val="center"/>
            <w:hideMark/>
          </w:tcPr>
          <w:p w14:paraId="1B9896A7"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y_1</w:t>
            </w:r>
          </w:p>
        </w:tc>
        <w:tc>
          <w:tcPr>
            <w:tcW w:w="992" w:type="dxa"/>
            <w:tcBorders>
              <w:top w:val="single" w:sz="4" w:space="0" w:color="auto"/>
            </w:tcBorders>
            <w:shd w:val="clear" w:color="000000" w:fill="FFFFFF"/>
            <w:noWrap/>
            <w:vAlign w:val="center"/>
            <w:hideMark/>
          </w:tcPr>
          <w:p w14:paraId="47D836DF"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c>
          <w:tcPr>
            <w:tcW w:w="992" w:type="dxa"/>
            <w:tcBorders>
              <w:top w:val="single" w:sz="4" w:space="0" w:color="auto"/>
            </w:tcBorders>
            <w:shd w:val="clear" w:color="000000" w:fill="FFFFFF"/>
            <w:noWrap/>
            <w:vAlign w:val="center"/>
            <w:hideMark/>
          </w:tcPr>
          <w:p w14:paraId="4CBDD750"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0</w:t>
            </w:r>
          </w:p>
        </w:tc>
        <w:tc>
          <w:tcPr>
            <w:tcW w:w="891" w:type="dxa"/>
            <w:tcBorders>
              <w:top w:val="single" w:sz="4" w:space="0" w:color="auto"/>
            </w:tcBorders>
            <w:shd w:val="clear" w:color="000000" w:fill="FFFFFF"/>
            <w:noWrap/>
            <w:vAlign w:val="center"/>
            <w:hideMark/>
          </w:tcPr>
          <w:p w14:paraId="29F9EAC9"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c>
          <w:tcPr>
            <w:tcW w:w="952" w:type="dxa"/>
            <w:tcBorders>
              <w:top w:val="single" w:sz="4" w:space="0" w:color="auto"/>
            </w:tcBorders>
            <w:shd w:val="clear" w:color="000000" w:fill="FFFFFF"/>
            <w:noWrap/>
            <w:vAlign w:val="center"/>
            <w:hideMark/>
          </w:tcPr>
          <w:p w14:paraId="73B0E8DF"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B1</w:t>
            </w:r>
          </w:p>
        </w:tc>
        <w:tc>
          <w:tcPr>
            <w:tcW w:w="657" w:type="dxa"/>
            <w:tcBorders>
              <w:top w:val="single" w:sz="4" w:space="0" w:color="auto"/>
            </w:tcBorders>
            <w:shd w:val="clear" w:color="000000" w:fill="FFFFFF"/>
            <w:noWrap/>
            <w:vAlign w:val="center"/>
            <w:hideMark/>
          </w:tcPr>
          <w:p w14:paraId="64E2BAA1"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A1</w:t>
            </w:r>
          </w:p>
        </w:tc>
        <w:tc>
          <w:tcPr>
            <w:tcW w:w="619" w:type="dxa"/>
            <w:tcBorders>
              <w:top w:val="single" w:sz="4" w:space="0" w:color="auto"/>
            </w:tcBorders>
            <w:shd w:val="clear" w:color="000000" w:fill="FFFFFF"/>
            <w:noWrap/>
            <w:vAlign w:val="center"/>
            <w:hideMark/>
          </w:tcPr>
          <w:p w14:paraId="691EA9FF"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S1</w:t>
            </w:r>
          </w:p>
        </w:tc>
        <w:tc>
          <w:tcPr>
            <w:tcW w:w="991" w:type="dxa"/>
            <w:tcBorders>
              <w:top w:val="single" w:sz="4" w:space="0" w:color="auto"/>
            </w:tcBorders>
            <w:shd w:val="clear" w:color="000000" w:fill="FFFFFF"/>
            <w:noWrap/>
            <w:vAlign w:val="center"/>
            <w:hideMark/>
          </w:tcPr>
          <w:p w14:paraId="586C90F9"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0</w:t>
            </w:r>
          </w:p>
        </w:tc>
      </w:tr>
      <w:tr w:rsidR="007577F2" w:rsidRPr="007577F2" w14:paraId="5FF11C02" w14:textId="77777777" w:rsidTr="007577F2">
        <w:trPr>
          <w:trHeight w:val="342"/>
        </w:trPr>
        <w:tc>
          <w:tcPr>
            <w:tcW w:w="846" w:type="dxa"/>
            <w:shd w:val="clear" w:color="000000" w:fill="FFFFFF"/>
            <w:noWrap/>
            <w:vAlign w:val="center"/>
            <w:hideMark/>
          </w:tcPr>
          <w:p w14:paraId="74AFA989"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A</w:t>
            </w:r>
          </w:p>
        </w:tc>
        <w:tc>
          <w:tcPr>
            <w:tcW w:w="1000" w:type="dxa"/>
            <w:shd w:val="clear" w:color="000000" w:fill="FFFFFF"/>
            <w:noWrap/>
            <w:vAlign w:val="center"/>
            <w:hideMark/>
          </w:tcPr>
          <w:p w14:paraId="1207D167"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6</w:t>
            </w:r>
          </w:p>
        </w:tc>
        <w:tc>
          <w:tcPr>
            <w:tcW w:w="1410" w:type="dxa"/>
            <w:shd w:val="clear" w:color="000000" w:fill="FFFFFF"/>
            <w:noWrap/>
            <w:vAlign w:val="center"/>
            <w:hideMark/>
          </w:tcPr>
          <w:p w14:paraId="50F90DCC"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y_6</w:t>
            </w:r>
          </w:p>
        </w:tc>
        <w:tc>
          <w:tcPr>
            <w:tcW w:w="992" w:type="dxa"/>
            <w:shd w:val="clear" w:color="000000" w:fill="FFFFFF"/>
            <w:noWrap/>
            <w:vAlign w:val="center"/>
            <w:hideMark/>
          </w:tcPr>
          <w:p w14:paraId="7D93197B"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c>
          <w:tcPr>
            <w:tcW w:w="992" w:type="dxa"/>
            <w:shd w:val="clear" w:color="000000" w:fill="FFFFFF"/>
            <w:noWrap/>
            <w:vAlign w:val="center"/>
            <w:hideMark/>
          </w:tcPr>
          <w:p w14:paraId="0F4583BD"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c>
          <w:tcPr>
            <w:tcW w:w="891" w:type="dxa"/>
            <w:shd w:val="clear" w:color="000000" w:fill="FFFFFF"/>
            <w:noWrap/>
            <w:vAlign w:val="center"/>
            <w:hideMark/>
          </w:tcPr>
          <w:p w14:paraId="78DBAD78"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c>
          <w:tcPr>
            <w:tcW w:w="952" w:type="dxa"/>
            <w:shd w:val="clear" w:color="000000" w:fill="FFFFFF"/>
            <w:noWrap/>
            <w:vAlign w:val="center"/>
            <w:hideMark/>
          </w:tcPr>
          <w:p w14:paraId="1E9ABD32"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B2</w:t>
            </w:r>
          </w:p>
        </w:tc>
        <w:tc>
          <w:tcPr>
            <w:tcW w:w="657" w:type="dxa"/>
            <w:shd w:val="clear" w:color="000000" w:fill="FFFFFF"/>
            <w:noWrap/>
            <w:vAlign w:val="center"/>
            <w:hideMark/>
          </w:tcPr>
          <w:p w14:paraId="3158F085"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A1</w:t>
            </w:r>
          </w:p>
        </w:tc>
        <w:tc>
          <w:tcPr>
            <w:tcW w:w="619" w:type="dxa"/>
            <w:shd w:val="clear" w:color="000000" w:fill="FFFFFF"/>
            <w:noWrap/>
            <w:vAlign w:val="center"/>
            <w:hideMark/>
          </w:tcPr>
          <w:p w14:paraId="3C0FF17D"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S1</w:t>
            </w:r>
          </w:p>
        </w:tc>
        <w:tc>
          <w:tcPr>
            <w:tcW w:w="991" w:type="dxa"/>
            <w:shd w:val="clear" w:color="000000" w:fill="FFFFFF"/>
            <w:noWrap/>
            <w:vAlign w:val="center"/>
            <w:hideMark/>
          </w:tcPr>
          <w:p w14:paraId="4AB013B6"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r>
      <w:tr w:rsidR="007577F2" w:rsidRPr="007577F2" w14:paraId="13F715C9" w14:textId="77777777" w:rsidTr="007577F2">
        <w:trPr>
          <w:trHeight w:val="342"/>
        </w:trPr>
        <w:tc>
          <w:tcPr>
            <w:tcW w:w="846" w:type="dxa"/>
            <w:shd w:val="clear" w:color="000000" w:fill="FFFFFF"/>
            <w:noWrap/>
            <w:vAlign w:val="center"/>
            <w:hideMark/>
          </w:tcPr>
          <w:p w14:paraId="3FCC7256"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A</w:t>
            </w:r>
          </w:p>
        </w:tc>
        <w:tc>
          <w:tcPr>
            <w:tcW w:w="1000" w:type="dxa"/>
            <w:shd w:val="clear" w:color="000000" w:fill="FFFFFF"/>
            <w:noWrap/>
            <w:vAlign w:val="center"/>
            <w:hideMark/>
          </w:tcPr>
          <w:p w14:paraId="214B1F84"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12</w:t>
            </w:r>
          </w:p>
        </w:tc>
        <w:tc>
          <w:tcPr>
            <w:tcW w:w="1410" w:type="dxa"/>
            <w:shd w:val="clear" w:color="000000" w:fill="FFFFFF"/>
            <w:noWrap/>
            <w:vAlign w:val="center"/>
            <w:hideMark/>
          </w:tcPr>
          <w:p w14:paraId="5A04CF5D"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y_12</w:t>
            </w:r>
          </w:p>
        </w:tc>
        <w:tc>
          <w:tcPr>
            <w:tcW w:w="992" w:type="dxa"/>
            <w:shd w:val="clear" w:color="000000" w:fill="FFFFFF"/>
            <w:noWrap/>
            <w:vAlign w:val="center"/>
            <w:hideMark/>
          </w:tcPr>
          <w:p w14:paraId="0593F669"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c>
          <w:tcPr>
            <w:tcW w:w="992" w:type="dxa"/>
            <w:shd w:val="clear" w:color="000000" w:fill="FFFFFF"/>
            <w:noWrap/>
            <w:vAlign w:val="center"/>
            <w:hideMark/>
          </w:tcPr>
          <w:p w14:paraId="1860C289"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2</w:t>
            </w:r>
          </w:p>
        </w:tc>
        <w:tc>
          <w:tcPr>
            <w:tcW w:w="891" w:type="dxa"/>
            <w:shd w:val="clear" w:color="000000" w:fill="FFFFFF"/>
            <w:noWrap/>
            <w:vAlign w:val="center"/>
            <w:hideMark/>
          </w:tcPr>
          <w:p w14:paraId="5313B193"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c>
          <w:tcPr>
            <w:tcW w:w="952" w:type="dxa"/>
            <w:shd w:val="clear" w:color="000000" w:fill="FFFFFF"/>
            <w:noWrap/>
            <w:vAlign w:val="center"/>
            <w:hideMark/>
          </w:tcPr>
          <w:p w14:paraId="359029E6"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B3</w:t>
            </w:r>
          </w:p>
        </w:tc>
        <w:tc>
          <w:tcPr>
            <w:tcW w:w="657" w:type="dxa"/>
            <w:shd w:val="clear" w:color="000000" w:fill="FFFFFF"/>
            <w:noWrap/>
            <w:vAlign w:val="center"/>
            <w:hideMark/>
          </w:tcPr>
          <w:p w14:paraId="76A419B1"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A1</w:t>
            </w:r>
          </w:p>
        </w:tc>
        <w:tc>
          <w:tcPr>
            <w:tcW w:w="619" w:type="dxa"/>
            <w:shd w:val="clear" w:color="000000" w:fill="FFFFFF"/>
            <w:noWrap/>
            <w:vAlign w:val="center"/>
            <w:hideMark/>
          </w:tcPr>
          <w:p w14:paraId="107AA3E6"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S1</w:t>
            </w:r>
          </w:p>
        </w:tc>
        <w:tc>
          <w:tcPr>
            <w:tcW w:w="991" w:type="dxa"/>
            <w:shd w:val="clear" w:color="000000" w:fill="FFFFFF"/>
            <w:noWrap/>
            <w:vAlign w:val="center"/>
            <w:hideMark/>
          </w:tcPr>
          <w:p w14:paraId="4BEE6720"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2</w:t>
            </w:r>
          </w:p>
        </w:tc>
      </w:tr>
      <w:tr w:rsidR="007577F2" w:rsidRPr="007577F2" w14:paraId="6592E713" w14:textId="77777777" w:rsidTr="007577F2">
        <w:trPr>
          <w:trHeight w:val="372"/>
        </w:trPr>
        <w:tc>
          <w:tcPr>
            <w:tcW w:w="846" w:type="dxa"/>
            <w:shd w:val="clear" w:color="000000" w:fill="FFFFFF"/>
            <w:noWrap/>
            <w:vAlign w:val="center"/>
            <w:hideMark/>
          </w:tcPr>
          <w:p w14:paraId="090B8DB9"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B</w:t>
            </w:r>
          </w:p>
        </w:tc>
        <w:tc>
          <w:tcPr>
            <w:tcW w:w="1000" w:type="dxa"/>
            <w:shd w:val="clear" w:color="000000" w:fill="FFFFFF"/>
            <w:noWrap/>
            <w:vAlign w:val="center"/>
            <w:hideMark/>
          </w:tcPr>
          <w:p w14:paraId="1B48B38C"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c>
          <w:tcPr>
            <w:tcW w:w="1410" w:type="dxa"/>
            <w:shd w:val="clear" w:color="000000" w:fill="FFFFFF"/>
            <w:noWrap/>
            <w:vAlign w:val="center"/>
            <w:hideMark/>
          </w:tcPr>
          <w:p w14:paraId="4F1CC452"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y_1</w:t>
            </w:r>
          </w:p>
        </w:tc>
        <w:tc>
          <w:tcPr>
            <w:tcW w:w="992" w:type="dxa"/>
            <w:shd w:val="clear" w:color="000000" w:fill="FFFFFF"/>
            <w:noWrap/>
            <w:vAlign w:val="center"/>
            <w:hideMark/>
          </w:tcPr>
          <w:p w14:paraId="1DA45C0D"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c>
          <w:tcPr>
            <w:tcW w:w="992" w:type="dxa"/>
            <w:shd w:val="clear" w:color="000000" w:fill="FFFFFF"/>
            <w:noWrap/>
            <w:vAlign w:val="center"/>
            <w:hideMark/>
          </w:tcPr>
          <w:p w14:paraId="456C2588"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0</w:t>
            </w:r>
          </w:p>
        </w:tc>
        <w:tc>
          <w:tcPr>
            <w:tcW w:w="891" w:type="dxa"/>
            <w:shd w:val="clear" w:color="000000" w:fill="FFFFFF"/>
            <w:noWrap/>
            <w:vAlign w:val="center"/>
            <w:hideMark/>
          </w:tcPr>
          <w:p w14:paraId="60E89ED5"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0</w:t>
            </w:r>
          </w:p>
        </w:tc>
        <w:tc>
          <w:tcPr>
            <w:tcW w:w="952" w:type="dxa"/>
            <w:shd w:val="clear" w:color="000000" w:fill="FFFFFF"/>
            <w:noWrap/>
            <w:vAlign w:val="center"/>
            <w:hideMark/>
          </w:tcPr>
          <w:p w14:paraId="572235B5"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B2</w:t>
            </w:r>
          </w:p>
        </w:tc>
        <w:tc>
          <w:tcPr>
            <w:tcW w:w="657" w:type="dxa"/>
            <w:shd w:val="clear" w:color="000000" w:fill="FFFFFF"/>
            <w:noWrap/>
            <w:vAlign w:val="center"/>
            <w:hideMark/>
          </w:tcPr>
          <w:p w14:paraId="567342E9"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A2</w:t>
            </w:r>
          </w:p>
        </w:tc>
        <w:tc>
          <w:tcPr>
            <w:tcW w:w="619" w:type="dxa"/>
            <w:shd w:val="clear" w:color="000000" w:fill="FFFFFF"/>
            <w:noWrap/>
            <w:vAlign w:val="center"/>
            <w:hideMark/>
          </w:tcPr>
          <w:p w14:paraId="1EDABC8A"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S2</w:t>
            </w:r>
          </w:p>
        </w:tc>
        <w:tc>
          <w:tcPr>
            <w:tcW w:w="991" w:type="dxa"/>
            <w:shd w:val="clear" w:color="000000" w:fill="FFFFFF"/>
            <w:noWrap/>
            <w:vAlign w:val="center"/>
            <w:hideMark/>
          </w:tcPr>
          <w:p w14:paraId="487FB015"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0</w:t>
            </w:r>
          </w:p>
        </w:tc>
      </w:tr>
      <w:tr w:rsidR="007577F2" w:rsidRPr="007577F2" w14:paraId="1706443D" w14:textId="77777777" w:rsidTr="007577F2">
        <w:trPr>
          <w:trHeight w:val="372"/>
        </w:trPr>
        <w:tc>
          <w:tcPr>
            <w:tcW w:w="846" w:type="dxa"/>
            <w:shd w:val="clear" w:color="000000" w:fill="FFFFFF"/>
            <w:noWrap/>
            <w:vAlign w:val="center"/>
            <w:hideMark/>
          </w:tcPr>
          <w:p w14:paraId="4FB7AEC0"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B</w:t>
            </w:r>
          </w:p>
        </w:tc>
        <w:tc>
          <w:tcPr>
            <w:tcW w:w="1000" w:type="dxa"/>
            <w:shd w:val="clear" w:color="000000" w:fill="FFFFFF"/>
            <w:noWrap/>
            <w:vAlign w:val="center"/>
            <w:hideMark/>
          </w:tcPr>
          <w:p w14:paraId="54B7D656"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6</w:t>
            </w:r>
          </w:p>
        </w:tc>
        <w:tc>
          <w:tcPr>
            <w:tcW w:w="1410" w:type="dxa"/>
            <w:shd w:val="clear" w:color="000000" w:fill="FFFFFF"/>
            <w:noWrap/>
            <w:vAlign w:val="center"/>
            <w:hideMark/>
          </w:tcPr>
          <w:p w14:paraId="2BA6923C"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y_6</w:t>
            </w:r>
          </w:p>
        </w:tc>
        <w:tc>
          <w:tcPr>
            <w:tcW w:w="992" w:type="dxa"/>
            <w:shd w:val="clear" w:color="000000" w:fill="FFFFFF"/>
            <w:noWrap/>
            <w:vAlign w:val="center"/>
            <w:hideMark/>
          </w:tcPr>
          <w:p w14:paraId="3044DE57"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c>
          <w:tcPr>
            <w:tcW w:w="992" w:type="dxa"/>
            <w:shd w:val="clear" w:color="000000" w:fill="FFFFFF"/>
            <w:noWrap/>
            <w:vAlign w:val="center"/>
            <w:hideMark/>
          </w:tcPr>
          <w:p w14:paraId="5D128193"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c>
          <w:tcPr>
            <w:tcW w:w="891" w:type="dxa"/>
            <w:shd w:val="clear" w:color="000000" w:fill="FFFFFF"/>
            <w:noWrap/>
            <w:vAlign w:val="center"/>
            <w:hideMark/>
          </w:tcPr>
          <w:p w14:paraId="2A01D9AB"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0</w:t>
            </w:r>
          </w:p>
        </w:tc>
        <w:tc>
          <w:tcPr>
            <w:tcW w:w="952" w:type="dxa"/>
            <w:shd w:val="clear" w:color="000000" w:fill="FFFFFF"/>
            <w:noWrap/>
            <w:vAlign w:val="center"/>
            <w:hideMark/>
          </w:tcPr>
          <w:p w14:paraId="240832DD"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B2</w:t>
            </w:r>
          </w:p>
        </w:tc>
        <w:tc>
          <w:tcPr>
            <w:tcW w:w="657" w:type="dxa"/>
            <w:shd w:val="clear" w:color="000000" w:fill="FFFFFF"/>
            <w:noWrap/>
            <w:vAlign w:val="center"/>
            <w:hideMark/>
          </w:tcPr>
          <w:p w14:paraId="69941589"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A2</w:t>
            </w:r>
          </w:p>
        </w:tc>
        <w:tc>
          <w:tcPr>
            <w:tcW w:w="619" w:type="dxa"/>
            <w:shd w:val="clear" w:color="000000" w:fill="FFFFFF"/>
            <w:noWrap/>
            <w:vAlign w:val="center"/>
            <w:hideMark/>
          </w:tcPr>
          <w:p w14:paraId="710B0D05"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S2</w:t>
            </w:r>
          </w:p>
        </w:tc>
        <w:tc>
          <w:tcPr>
            <w:tcW w:w="991" w:type="dxa"/>
            <w:shd w:val="clear" w:color="000000" w:fill="FFFFFF"/>
            <w:noWrap/>
            <w:vAlign w:val="center"/>
            <w:hideMark/>
          </w:tcPr>
          <w:p w14:paraId="4FFF7A5E"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0</w:t>
            </w:r>
          </w:p>
        </w:tc>
      </w:tr>
      <w:tr w:rsidR="007577F2" w:rsidRPr="007577F2" w14:paraId="664FC553" w14:textId="77777777" w:rsidTr="007577F2">
        <w:trPr>
          <w:trHeight w:val="372"/>
        </w:trPr>
        <w:tc>
          <w:tcPr>
            <w:tcW w:w="846" w:type="dxa"/>
            <w:tcBorders>
              <w:bottom w:val="single" w:sz="4" w:space="0" w:color="auto"/>
            </w:tcBorders>
            <w:shd w:val="clear" w:color="000000" w:fill="FFFFFF"/>
            <w:noWrap/>
            <w:vAlign w:val="center"/>
            <w:hideMark/>
          </w:tcPr>
          <w:p w14:paraId="667494B3"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B</w:t>
            </w:r>
          </w:p>
        </w:tc>
        <w:tc>
          <w:tcPr>
            <w:tcW w:w="1000" w:type="dxa"/>
            <w:tcBorders>
              <w:bottom w:val="single" w:sz="4" w:space="0" w:color="auto"/>
            </w:tcBorders>
            <w:shd w:val="clear" w:color="000000" w:fill="FFFFFF"/>
            <w:noWrap/>
            <w:vAlign w:val="center"/>
            <w:hideMark/>
          </w:tcPr>
          <w:p w14:paraId="21798E3E"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12</w:t>
            </w:r>
          </w:p>
        </w:tc>
        <w:tc>
          <w:tcPr>
            <w:tcW w:w="1410" w:type="dxa"/>
            <w:tcBorders>
              <w:bottom w:val="single" w:sz="4" w:space="0" w:color="auto"/>
            </w:tcBorders>
            <w:shd w:val="clear" w:color="000000" w:fill="FFFFFF"/>
            <w:noWrap/>
            <w:vAlign w:val="center"/>
            <w:hideMark/>
          </w:tcPr>
          <w:p w14:paraId="4F5293A0"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y_12</w:t>
            </w:r>
          </w:p>
        </w:tc>
        <w:tc>
          <w:tcPr>
            <w:tcW w:w="992" w:type="dxa"/>
            <w:tcBorders>
              <w:bottom w:val="single" w:sz="4" w:space="0" w:color="auto"/>
            </w:tcBorders>
            <w:shd w:val="clear" w:color="000000" w:fill="FFFFFF"/>
            <w:noWrap/>
            <w:vAlign w:val="center"/>
            <w:hideMark/>
          </w:tcPr>
          <w:p w14:paraId="2DF63652"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1</w:t>
            </w:r>
          </w:p>
        </w:tc>
        <w:tc>
          <w:tcPr>
            <w:tcW w:w="992" w:type="dxa"/>
            <w:tcBorders>
              <w:bottom w:val="single" w:sz="4" w:space="0" w:color="auto"/>
            </w:tcBorders>
            <w:shd w:val="clear" w:color="000000" w:fill="FFFFFF"/>
            <w:noWrap/>
            <w:vAlign w:val="center"/>
            <w:hideMark/>
          </w:tcPr>
          <w:p w14:paraId="598EAF6B"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2</w:t>
            </w:r>
          </w:p>
        </w:tc>
        <w:tc>
          <w:tcPr>
            <w:tcW w:w="891" w:type="dxa"/>
            <w:tcBorders>
              <w:bottom w:val="single" w:sz="4" w:space="0" w:color="auto"/>
            </w:tcBorders>
            <w:shd w:val="clear" w:color="000000" w:fill="FFFFFF"/>
            <w:noWrap/>
            <w:vAlign w:val="center"/>
            <w:hideMark/>
          </w:tcPr>
          <w:p w14:paraId="51EC8E96"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0</w:t>
            </w:r>
          </w:p>
        </w:tc>
        <w:tc>
          <w:tcPr>
            <w:tcW w:w="952" w:type="dxa"/>
            <w:tcBorders>
              <w:bottom w:val="single" w:sz="4" w:space="0" w:color="auto"/>
            </w:tcBorders>
            <w:shd w:val="clear" w:color="000000" w:fill="FFFFFF"/>
            <w:noWrap/>
            <w:vAlign w:val="center"/>
            <w:hideMark/>
          </w:tcPr>
          <w:p w14:paraId="7B26EDD9"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B2</w:t>
            </w:r>
          </w:p>
        </w:tc>
        <w:tc>
          <w:tcPr>
            <w:tcW w:w="657" w:type="dxa"/>
            <w:tcBorders>
              <w:bottom w:val="single" w:sz="4" w:space="0" w:color="auto"/>
            </w:tcBorders>
            <w:shd w:val="clear" w:color="000000" w:fill="FFFFFF"/>
            <w:noWrap/>
            <w:vAlign w:val="center"/>
            <w:hideMark/>
          </w:tcPr>
          <w:p w14:paraId="1F7FAA7A"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A2</w:t>
            </w:r>
          </w:p>
        </w:tc>
        <w:tc>
          <w:tcPr>
            <w:tcW w:w="619" w:type="dxa"/>
            <w:tcBorders>
              <w:bottom w:val="single" w:sz="4" w:space="0" w:color="auto"/>
            </w:tcBorders>
            <w:shd w:val="clear" w:color="000000" w:fill="FFFFFF"/>
            <w:noWrap/>
            <w:vAlign w:val="center"/>
            <w:hideMark/>
          </w:tcPr>
          <w:p w14:paraId="7FBBBB8B"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S2</w:t>
            </w:r>
          </w:p>
        </w:tc>
        <w:tc>
          <w:tcPr>
            <w:tcW w:w="991" w:type="dxa"/>
            <w:tcBorders>
              <w:bottom w:val="single" w:sz="4" w:space="0" w:color="auto"/>
            </w:tcBorders>
            <w:shd w:val="clear" w:color="000000" w:fill="FFFFFF"/>
            <w:noWrap/>
            <w:vAlign w:val="center"/>
            <w:hideMark/>
          </w:tcPr>
          <w:p w14:paraId="6016D0A9" w14:textId="77777777" w:rsidR="007577F2" w:rsidRPr="007577F2" w:rsidRDefault="007577F2" w:rsidP="007577F2">
            <w:pPr>
              <w:spacing w:after="0" w:line="240" w:lineRule="auto"/>
              <w:rPr>
                <w:rFonts w:ascii="Bell MT" w:eastAsia="Times New Roman" w:hAnsi="Bell MT" w:cs="Times New Roman"/>
                <w:color w:val="111111"/>
                <w:sz w:val="18"/>
                <w:szCs w:val="18"/>
                <w:lang w:val="en-US"/>
              </w:rPr>
            </w:pPr>
            <w:r w:rsidRPr="007577F2">
              <w:rPr>
                <w:rFonts w:ascii="Bell MT" w:eastAsia="Times New Roman" w:hAnsi="Bell MT" w:cs="Times New Roman"/>
                <w:color w:val="111111"/>
                <w:sz w:val="18"/>
                <w:szCs w:val="18"/>
                <w:lang w:val="en-US"/>
              </w:rPr>
              <w:t>0</w:t>
            </w:r>
          </w:p>
        </w:tc>
      </w:tr>
    </w:tbl>
    <w:p w14:paraId="75FC9C4A" w14:textId="3C5EE44A" w:rsidR="006E59DB" w:rsidRPr="00626521" w:rsidRDefault="006E59DB" w:rsidP="006E59DB">
      <w:pPr>
        <w:rPr>
          <w:rFonts w:ascii="Bell MT" w:hAnsi="Bell MT"/>
        </w:rPr>
      </w:pPr>
      <w:r w:rsidRPr="00626521">
        <w:rPr>
          <w:rFonts w:ascii="Bell MT" w:hAnsi="Bell MT"/>
        </w:rPr>
        <w:br w:type="page"/>
      </w:r>
    </w:p>
    <w:p w14:paraId="18AA7591" w14:textId="3E7207AF" w:rsidR="00626521" w:rsidRDefault="00626521" w:rsidP="00AE7950">
      <w:pPr>
        <w:rPr>
          <w:rFonts w:ascii="Bell MT" w:hAnsi="Bell MT" w:cs="Arial"/>
          <w:b/>
          <w:bCs/>
          <w:color w:val="000000"/>
        </w:rPr>
      </w:pPr>
      <w:r w:rsidRPr="00626521">
        <w:rPr>
          <w:rFonts w:ascii="Bell MT" w:hAnsi="Bell MT" w:cs="Arial"/>
          <w:b/>
          <w:bCs/>
          <w:color w:val="000000"/>
        </w:rPr>
        <w:lastRenderedPageBreak/>
        <w:t xml:space="preserve">Appendix </w:t>
      </w:r>
      <w:r>
        <w:rPr>
          <w:rFonts w:ascii="Bell MT" w:hAnsi="Bell MT" w:cs="Arial"/>
          <w:b/>
          <w:bCs/>
          <w:color w:val="000000"/>
        </w:rPr>
        <w:t>III</w:t>
      </w:r>
      <w:r w:rsidRPr="00626521">
        <w:rPr>
          <w:rFonts w:ascii="Bell MT" w:hAnsi="Bell MT" w:cs="Arial"/>
          <w:b/>
          <w:bCs/>
          <w:color w:val="000000"/>
        </w:rPr>
        <w:t>. Sensitivity Analysis for Association Between Donor Type and Change in GFR After Adjustment for Potential Confounders (Imputed GFR)</w:t>
      </w:r>
    </w:p>
    <w:tbl>
      <w:tblPr>
        <w:tblW w:w="9590" w:type="dxa"/>
        <w:jc w:val="center"/>
        <w:tblLayout w:type="fixed"/>
        <w:tblCellMar>
          <w:left w:w="0" w:type="dxa"/>
          <w:right w:w="0" w:type="dxa"/>
        </w:tblCellMar>
        <w:tblLook w:val="0000" w:firstRow="0" w:lastRow="0" w:firstColumn="0" w:lastColumn="0" w:noHBand="0" w:noVBand="0"/>
      </w:tblPr>
      <w:tblGrid>
        <w:gridCol w:w="4032"/>
        <w:gridCol w:w="2083"/>
        <w:gridCol w:w="2083"/>
        <w:gridCol w:w="1392"/>
      </w:tblGrid>
      <w:tr w:rsidR="00626521" w:rsidRPr="00626521" w14:paraId="6F5A8880" w14:textId="77777777" w:rsidTr="007577F2">
        <w:trPr>
          <w:cantSplit/>
          <w:tblHeader/>
          <w:jc w:val="center"/>
        </w:trPr>
        <w:tc>
          <w:tcPr>
            <w:tcW w:w="4032" w:type="dxa"/>
            <w:tcBorders>
              <w:top w:val="single" w:sz="4" w:space="0" w:color="auto"/>
              <w:left w:val="nil"/>
              <w:bottom w:val="single" w:sz="4" w:space="0" w:color="000000"/>
              <w:right w:val="nil"/>
            </w:tcBorders>
            <w:shd w:val="clear" w:color="auto" w:fill="FFFFFF"/>
            <w:tcMar>
              <w:left w:w="67" w:type="dxa"/>
              <w:right w:w="67" w:type="dxa"/>
            </w:tcMar>
            <w:vAlign w:val="bottom"/>
          </w:tcPr>
          <w:p w14:paraId="6EB7A928" w14:textId="77777777" w:rsidR="00626521" w:rsidRPr="00626521" w:rsidRDefault="00626521" w:rsidP="007503BF">
            <w:pPr>
              <w:keepNext/>
              <w:adjustRightInd w:val="0"/>
              <w:spacing w:before="67" w:after="67"/>
              <w:rPr>
                <w:rFonts w:ascii="Bell MT" w:hAnsi="Bell MT" w:cs="Arial"/>
                <w:b/>
                <w:bCs/>
                <w:color w:val="000000"/>
                <w:sz w:val="18"/>
                <w:szCs w:val="18"/>
              </w:rPr>
            </w:pPr>
            <w:r w:rsidRPr="00626521">
              <w:rPr>
                <w:rFonts w:ascii="Bell MT" w:hAnsi="Bell MT" w:cs="Arial"/>
                <w:b/>
                <w:bCs/>
                <w:color w:val="000000"/>
                <w:sz w:val="18"/>
                <w:szCs w:val="18"/>
              </w:rPr>
              <w:t>Parameter</w:t>
            </w:r>
          </w:p>
        </w:tc>
        <w:tc>
          <w:tcPr>
            <w:tcW w:w="2083" w:type="dxa"/>
            <w:tcBorders>
              <w:top w:val="single" w:sz="4" w:space="0" w:color="auto"/>
              <w:left w:val="nil"/>
              <w:bottom w:val="single" w:sz="4" w:space="0" w:color="000000"/>
              <w:right w:val="nil"/>
            </w:tcBorders>
            <w:shd w:val="clear" w:color="auto" w:fill="FFFFFF"/>
            <w:tcMar>
              <w:left w:w="67" w:type="dxa"/>
              <w:right w:w="67" w:type="dxa"/>
            </w:tcMar>
            <w:vAlign w:val="bottom"/>
          </w:tcPr>
          <w:p w14:paraId="16E1440B" w14:textId="77777777" w:rsidR="00626521" w:rsidRPr="00626521" w:rsidRDefault="00626521" w:rsidP="007503BF">
            <w:pPr>
              <w:keepNext/>
              <w:adjustRightInd w:val="0"/>
              <w:spacing w:before="67" w:after="67"/>
              <w:jc w:val="center"/>
              <w:rPr>
                <w:rFonts w:ascii="Bell MT" w:hAnsi="Bell MT" w:cs="Arial"/>
                <w:b/>
                <w:bCs/>
                <w:color w:val="000000"/>
                <w:sz w:val="18"/>
                <w:szCs w:val="18"/>
              </w:rPr>
            </w:pPr>
            <w:r w:rsidRPr="00626521">
              <w:rPr>
                <w:rFonts w:ascii="Bell MT" w:hAnsi="Bell MT" w:cs="Arial"/>
                <w:b/>
                <w:bCs/>
                <w:color w:val="000000"/>
                <w:sz w:val="18"/>
                <w:szCs w:val="18"/>
              </w:rPr>
              <w:t>GFR change(mL/min)</w:t>
            </w:r>
          </w:p>
        </w:tc>
        <w:tc>
          <w:tcPr>
            <w:tcW w:w="2083" w:type="dxa"/>
            <w:tcBorders>
              <w:top w:val="single" w:sz="4" w:space="0" w:color="auto"/>
              <w:left w:val="nil"/>
              <w:bottom w:val="single" w:sz="4" w:space="0" w:color="000000"/>
              <w:right w:val="nil"/>
            </w:tcBorders>
            <w:shd w:val="clear" w:color="auto" w:fill="FFFFFF"/>
            <w:tcMar>
              <w:left w:w="67" w:type="dxa"/>
              <w:right w:w="67" w:type="dxa"/>
            </w:tcMar>
            <w:vAlign w:val="bottom"/>
          </w:tcPr>
          <w:p w14:paraId="5AFC0BAC" w14:textId="77777777" w:rsidR="00626521" w:rsidRPr="00626521" w:rsidRDefault="00626521" w:rsidP="007503BF">
            <w:pPr>
              <w:keepNext/>
              <w:adjustRightInd w:val="0"/>
              <w:spacing w:before="67" w:after="67"/>
              <w:jc w:val="center"/>
              <w:rPr>
                <w:rFonts w:ascii="Bell MT" w:hAnsi="Bell MT" w:cs="Arial"/>
                <w:b/>
                <w:bCs/>
                <w:color w:val="000000"/>
                <w:sz w:val="18"/>
                <w:szCs w:val="18"/>
              </w:rPr>
            </w:pPr>
            <w:r w:rsidRPr="00626521">
              <w:rPr>
                <w:rFonts w:ascii="Bell MT" w:hAnsi="Bell MT" w:cs="Arial"/>
                <w:b/>
                <w:bCs/>
                <w:color w:val="000000"/>
                <w:sz w:val="18"/>
                <w:szCs w:val="18"/>
              </w:rPr>
              <w:t>95% CI lower-upper</w:t>
            </w:r>
          </w:p>
        </w:tc>
        <w:tc>
          <w:tcPr>
            <w:tcW w:w="1392" w:type="dxa"/>
            <w:tcBorders>
              <w:top w:val="single" w:sz="4" w:space="0" w:color="auto"/>
              <w:left w:val="nil"/>
              <w:bottom w:val="single" w:sz="4" w:space="0" w:color="000000"/>
              <w:right w:val="nil"/>
            </w:tcBorders>
            <w:shd w:val="clear" w:color="auto" w:fill="FFFFFF"/>
            <w:tcMar>
              <w:left w:w="67" w:type="dxa"/>
              <w:right w:w="67" w:type="dxa"/>
            </w:tcMar>
            <w:vAlign w:val="bottom"/>
          </w:tcPr>
          <w:p w14:paraId="1258AFBC" w14:textId="77777777" w:rsidR="00626521" w:rsidRPr="00626521" w:rsidRDefault="00626521" w:rsidP="007503BF">
            <w:pPr>
              <w:keepNext/>
              <w:adjustRightInd w:val="0"/>
              <w:spacing w:before="67" w:after="67"/>
              <w:jc w:val="center"/>
              <w:rPr>
                <w:rFonts w:ascii="Bell MT" w:hAnsi="Bell MT" w:cs="Arial"/>
                <w:b/>
                <w:bCs/>
                <w:color w:val="000000"/>
                <w:sz w:val="18"/>
                <w:szCs w:val="18"/>
              </w:rPr>
            </w:pPr>
            <w:r w:rsidRPr="00626521">
              <w:rPr>
                <w:rFonts w:ascii="Bell MT" w:hAnsi="Bell MT" w:cs="Arial"/>
                <w:b/>
                <w:bCs/>
                <w:color w:val="000000"/>
                <w:sz w:val="18"/>
                <w:szCs w:val="18"/>
              </w:rPr>
              <w:t>P-value</w:t>
            </w:r>
          </w:p>
        </w:tc>
      </w:tr>
      <w:tr w:rsidR="00626521" w:rsidRPr="00626521" w14:paraId="1B16B2F1"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7F338218"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Main Effects of Donor Type and Covariates on GFR</w:t>
            </w:r>
          </w:p>
        </w:tc>
        <w:tc>
          <w:tcPr>
            <w:tcW w:w="2083" w:type="dxa"/>
            <w:tcBorders>
              <w:top w:val="nil"/>
              <w:left w:val="nil"/>
              <w:bottom w:val="nil"/>
              <w:right w:val="nil"/>
            </w:tcBorders>
            <w:shd w:val="clear" w:color="auto" w:fill="FFFFFF"/>
            <w:tcMar>
              <w:left w:w="67" w:type="dxa"/>
              <w:right w:w="67" w:type="dxa"/>
            </w:tcMar>
          </w:tcPr>
          <w:p w14:paraId="7612CCA0" w14:textId="77777777" w:rsidR="00626521" w:rsidRPr="00626521" w:rsidRDefault="00626521" w:rsidP="007503BF">
            <w:pPr>
              <w:adjustRightInd w:val="0"/>
              <w:spacing w:before="67" w:after="67"/>
              <w:jc w:val="center"/>
              <w:rPr>
                <w:rFonts w:ascii="Bell MT" w:hAnsi="Bell MT" w:cs="Arial"/>
                <w:color w:val="000000"/>
                <w:sz w:val="16"/>
                <w:szCs w:val="16"/>
              </w:rPr>
            </w:pPr>
          </w:p>
        </w:tc>
        <w:tc>
          <w:tcPr>
            <w:tcW w:w="2083" w:type="dxa"/>
            <w:tcBorders>
              <w:top w:val="nil"/>
              <w:left w:val="nil"/>
              <w:bottom w:val="nil"/>
              <w:right w:val="nil"/>
            </w:tcBorders>
            <w:shd w:val="clear" w:color="auto" w:fill="FFFFFF"/>
            <w:tcMar>
              <w:left w:w="67" w:type="dxa"/>
              <w:right w:w="67" w:type="dxa"/>
            </w:tcMar>
          </w:tcPr>
          <w:p w14:paraId="4A410458" w14:textId="77777777" w:rsidR="00626521" w:rsidRPr="00626521" w:rsidRDefault="00626521" w:rsidP="007503BF">
            <w:pPr>
              <w:adjustRightInd w:val="0"/>
              <w:spacing w:before="67" w:after="67"/>
              <w:jc w:val="center"/>
              <w:rPr>
                <w:rFonts w:ascii="Bell MT" w:hAnsi="Bell MT" w:cs="Arial"/>
                <w:color w:val="000000"/>
                <w:sz w:val="16"/>
                <w:szCs w:val="16"/>
              </w:rPr>
            </w:pPr>
          </w:p>
        </w:tc>
        <w:tc>
          <w:tcPr>
            <w:tcW w:w="1392" w:type="dxa"/>
            <w:tcBorders>
              <w:top w:val="nil"/>
              <w:left w:val="nil"/>
              <w:bottom w:val="nil"/>
              <w:right w:val="nil"/>
            </w:tcBorders>
            <w:shd w:val="clear" w:color="auto" w:fill="FFFFFF"/>
            <w:tcMar>
              <w:left w:w="67" w:type="dxa"/>
              <w:right w:w="67" w:type="dxa"/>
            </w:tcMar>
          </w:tcPr>
          <w:p w14:paraId="3B50854D" w14:textId="77777777" w:rsidR="00626521" w:rsidRPr="00626521" w:rsidRDefault="00626521" w:rsidP="007503BF">
            <w:pPr>
              <w:adjustRightInd w:val="0"/>
              <w:spacing w:before="67" w:after="67"/>
              <w:jc w:val="center"/>
              <w:rPr>
                <w:rFonts w:ascii="Bell MT" w:hAnsi="Bell MT" w:cs="Arial"/>
                <w:color w:val="000000"/>
                <w:sz w:val="16"/>
                <w:szCs w:val="16"/>
              </w:rPr>
            </w:pPr>
          </w:p>
        </w:tc>
      </w:tr>
      <w:tr w:rsidR="00626521" w:rsidRPr="00626521" w14:paraId="418D90E8"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50DB8477"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Donor (reference=deceased) *</w:t>
            </w:r>
          </w:p>
        </w:tc>
        <w:tc>
          <w:tcPr>
            <w:tcW w:w="2083" w:type="dxa"/>
            <w:tcBorders>
              <w:top w:val="nil"/>
              <w:left w:val="nil"/>
              <w:bottom w:val="nil"/>
              <w:right w:val="nil"/>
            </w:tcBorders>
            <w:shd w:val="clear" w:color="auto" w:fill="FFFFFF"/>
            <w:tcMar>
              <w:left w:w="67" w:type="dxa"/>
              <w:right w:w="67" w:type="dxa"/>
            </w:tcMar>
          </w:tcPr>
          <w:p w14:paraId="1075BCEC"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1.95</w:t>
            </w:r>
          </w:p>
        </w:tc>
        <w:tc>
          <w:tcPr>
            <w:tcW w:w="2083" w:type="dxa"/>
            <w:tcBorders>
              <w:top w:val="nil"/>
              <w:left w:val="nil"/>
              <w:bottom w:val="nil"/>
              <w:right w:val="nil"/>
            </w:tcBorders>
            <w:shd w:val="clear" w:color="auto" w:fill="FFFFFF"/>
            <w:tcMar>
              <w:left w:w="67" w:type="dxa"/>
              <w:right w:w="67" w:type="dxa"/>
            </w:tcMar>
          </w:tcPr>
          <w:p w14:paraId="0FDD6E99"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-1.24, 5.13</w:t>
            </w:r>
          </w:p>
        </w:tc>
        <w:tc>
          <w:tcPr>
            <w:tcW w:w="1392" w:type="dxa"/>
            <w:tcBorders>
              <w:top w:val="nil"/>
              <w:left w:val="nil"/>
              <w:bottom w:val="nil"/>
              <w:right w:val="nil"/>
            </w:tcBorders>
            <w:shd w:val="clear" w:color="auto" w:fill="FFFFFF"/>
            <w:tcMar>
              <w:left w:w="67" w:type="dxa"/>
              <w:right w:w="67" w:type="dxa"/>
            </w:tcMar>
          </w:tcPr>
          <w:p w14:paraId="3CE89449"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0.2310</w:t>
            </w:r>
          </w:p>
        </w:tc>
      </w:tr>
      <w:tr w:rsidR="00626521" w:rsidRPr="00626521" w14:paraId="2C5A7CC2"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6EFCECB2"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 (6-months) **</w:t>
            </w:r>
          </w:p>
        </w:tc>
        <w:tc>
          <w:tcPr>
            <w:tcW w:w="2083" w:type="dxa"/>
            <w:tcBorders>
              <w:top w:val="nil"/>
              <w:left w:val="nil"/>
              <w:bottom w:val="nil"/>
              <w:right w:val="nil"/>
            </w:tcBorders>
            <w:shd w:val="clear" w:color="auto" w:fill="FFFFFF"/>
            <w:tcMar>
              <w:left w:w="67" w:type="dxa"/>
              <w:right w:w="67" w:type="dxa"/>
            </w:tcMar>
          </w:tcPr>
          <w:p w14:paraId="78114F63"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33.98</w:t>
            </w:r>
          </w:p>
        </w:tc>
        <w:tc>
          <w:tcPr>
            <w:tcW w:w="2083" w:type="dxa"/>
            <w:tcBorders>
              <w:top w:val="nil"/>
              <w:left w:val="nil"/>
              <w:bottom w:val="nil"/>
              <w:right w:val="nil"/>
            </w:tcBorders>
            <w:shd w:val="clear" w:color="auto" w:fill="FFFFFF"/>
            <w:tcMar>
              <w:left w:w="67" w:type="dxa"/>
              <w:right w:w="67" w:type="dxa"/>
            </w:tcMar>
          </w:tcPr>
          <w:p w14:paraId="4B1F8A5E"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15.56, 52.40</w:t>
            </w:r>
          </w:p>
        </w:tc>
        <w:tc>
          <w:tcPr>
            <w:tcW w:w="1392" w:type="dxa"/>
            <w:tcBorders>
              <w:top w:val="nil"/>
              <w:left w:val="nil"/>
              <w:bottom w:val="nil"/>
              <w:right w:val="nil"/>
            </w:tcBorders>
            <w:shd w:val="clear" w:color="auto" w:fill="FFFFFF"/>
            <w:tcMar>
              <w:left w:w="67" w:type="dxa"/>
              <w:right w:w="67" w:type="dxa"/>
            </w:tcMar>
          </w:tcPr>
          <w:p w14:paraId="140C064D"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0.0003</w:t>
            </w:r>
          </w:p>
        </w:tc>
      </w:tr>
      <w:tr w:rsidR="00626521" w:rsidRPr="00626521" w14:paraId="636A41DB"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2670EE94"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Age at baseline (Year)</w:t>
            </w:r>
          </w:p>
        </w:tc>
        <w:tc>
          <w:tcPr>
            <w:tcW w:w="2083" w:type="dxa"/>
            <w:tcBorders>
              <w:top w:val="nil"/>
              <w:left w:val="nil"/>
              <w:bottom w:val="nil"/>
              <w:right w:val="nil"/>
            </w:tcBorders>
            <w:shd w:val="clear" w:color="auto" w:fill="FFFFFF"/>
            <w:tcMar>
              <w:left w:w="67" w:type="dxa"/>
              <w:right w:w="67" w:type="dxa"/>
            </w:tcMar>
          </w:tcPr>
          <w:p w14:paraId="557D5DE9"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-0.01</w:t>
            </w:r>
          </w:p>
        </w:tc>
        <w:tc>
          <w:tcPr>
            <w:tcW w:w="2083" w:type="dxa"/>
            <w:tcBorders>
              <w:top w:val="nil"/>
              <w:left w:val="nil"/>
              <w:bottom w:val="nil"/>
              <w:right w:val="nil"/>
            </w:tcBorders>
            <w:shd w:val="clear" w:color="auto" w:fill="FFFFFF"/>
            <w:tcMar>
              <w:left w:w="67" w:type="dxa"/>
              <w:right w:w="67" w:type="dxa"/>
            </w:tcMar>
          </w:tcPr>
          <w:p w14:paraId="45888BAF"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-0.11, 0.09</w:t>
            </w:r>
          </w:p>
        </w:tc>
        <w:tc>
          <w:tcPr>
            <w:tcW w:w="1392" w:type="dxa"/>
            <w:tcBorders>
              <w:top w:val="nil"/>
              <w:left w:val="nil"/>
              <w:bottom w:val="nil"/>
              <w:right w:val="nil"/>
            </w:tcBorders>
            <w:shd w:val="clear" w:color="auto" w:fill="FFFFFF"/>
            <w:tcMar>
              <w:left w:w="67" w:type="dxa"/>
              <w:right w:w="67" w:type="dxa"/>
            </w:tcMar>
          </w:tcPr>
          <w:p w14:paraId="2263A2D3"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0.8297</w:t>
            </w:r>
          </w:p>
        </w:tc>
      </w:tr>
      <w:tr w:rsidR="00626521" w:rsidRPr="00626521" w14:paraId="309B4051"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7E6D5A27"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Sex (reference=female)</w:t>
            </w:r>
          </w:p>
        </w:tc>
        <w:tc>
          <w:tcPr>
            <w:tcW w:w="2083" w:type="dxa"/>
            <w:tcBorders>
              <w:top w:val="nil"/>
              <w:left w:val="nil"/>
              <w:bottom w:val="nil"/>
              <w:right w:val="nil"/>
            </w:tcBorders>
            <w:shd w:val="clear" w:color="auto" w:fill="FFFFFF"/>
            <w:tcMar>
              <w:left w:w="67" w:type="dxa"/>
              <w:right w:w="67" w:type="dxa"/>
            </w:tcMar>
          </w:tcPr>
          <w:p w14:paraId="44288414"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-5.71</w:t>
            </w:r>
          </w:p>
        </w:tc>
        <w:tc>
          <w:tcPr>
            <w:tcW w:w="2083" w:type="dxa"/>
            <w:tcBorders>
              <w:top w:val="nil"/>
              <w:left w:val="nil"/>
              <w:bottom w:val="nil"/>
              <w:right w:val="nil"/>
            </w:tcBorders>
            <w:shd w:val="clear" w:color="auto" w:fill="FFFFFF"/>
            <w:tcMar>
              <w:left w:w="67" w:type="dxa"/>
              <w:right w:w="67" w:type="dxa"/>
            </w:tcMar>
          </w:tcPr>
          <w:p w14:paraId="615FBB1F"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-8.89, -2.54</w:t>
            </w:r>
          </w:p>
        </w:tc>
        <w:tc>
          <w:tcPr>
            <w:tcW w:w="1392" w:type="dxa"/>
            <w:tcBorders>
              <w:top w:val="nil"/>
              <w:left w:val="nil"/>
              <w:bottom w:val="nil"/>
              <w:right w:val="nil"/>
            </w:tcBorders>
            <w:shd w:val="clear" w:color="auto" w:fill="FFFFFF"/>
            <w:tcMar>
              <w:left w:w="67" w:type="dxa"/>
              <w:right w:w="67" w:type="dxa"/>
            </w:tcMar>
          </w:tcPr>
          <w:p w14:paraId="309A7585"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0.0004</w:t>
            </w:r>
          </w:p>
        </w:tc>
      </w:tr>
      <w:tr w:rsidR="00626521" w:rsidRPr="00626521" w14:paraId="68E53813"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4EFF2477"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GFR at baseline (mL/min)</w:t>
            </w:r>
          </w:p>
        </w:tc>
        <w:tc>
          <w:tcPr>
            <w:tcW w:w="2083" w:type="dxa"/>
            <w:tcBorders>
              <w:top w:val="nil"/>
              <w:left w:val="nil"/>
              <w:bottom w:val="nil"/>
              <w:right w:val="nil"/>
            </w:tcBorders>
            <w:shd w:val="clear" w:color="auto" w:fill="FFFFFF"/>
            <w:tcMar>
              <w:left w:w="67" w:type="dxa"/>
              <w:right w:w="67" w:type="dxa"/>
            </w:tcMar>
          </w:tcPr>
          <w:p w14:paraId="2D26B62F"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0.75</w:t>
            </w:r>
          </w:p>
        </w:tc>
        <w:tc>
          <w:tcPr>
            <w:tcW w:w="2083" w:type="dxa"/>
            <w:tcBorders>
              <w:top w:val="nil"/>
              <w:left w:val="nil"/>
              <w:bottom w:val="nil"/>
              <w:right w:val="nil"/>
            </w:tcBorders>
            <w:shd w:val="clear" w:color="auto" w:fill="FFFFFF"/>
            <w:tcMar>
              <w:left w:w="67" w:type="dxa"/>
              <w:right w:w="67" w:type="dxa"/>
            </w:tcMar>
          </w:tcPr>
          <w:p w14:paraId="4127F175"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0.68, 0.82</w:t>
            </w:r>
          </w:p>
        </w:tc>
        <w:tc>
          <w:tcPr>
            <w:tcW w:w="1392" w:type="dxa"/>
            <w:tcBorders>
              <w:top w:val="nil"/>
              <w:left w:val="nil"/>
              <w:bottom w:val="nil"/>
              <w:right w:val="nil"/>
            </w:tcBorders>
            <w:shd w:val="clear" w:color="auto" w:fill="FFFFFF"/>
            <w:tcMar>
              <w:left w:w="67" w:type="dxa"/>
              <w:right w:w="67" w:type="dxa"/>
            </w:tcMar>
          </w:tcPr>
          <w:p w14:paraId="3466DAD0"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&lt;.0001</w:t>
            </w:r>
          </w:p>
        </w:tc>
      </w:tr>
      <w:tr w:rsidR="00626521" w:rsidRPr="00626521" w14:paraId="28DA3D85"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3CA51AED"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BMI (kg/m</w:t>
            </w:r>
            <w:r w:rsidRPr="00626521">
              <w:rPr>
                <w:rFonts w:ascii="Bell MT" w:hAnsi="Bell MT" w:cs="Arial"/>
                <w:color w:val="000000"/>
                <w:sz w:val="16"/>
                <w:szCs w:val="16"/>
                <w:vertAlign w:val="superscript"/>
              </w:rPr>
              <w:t>2</w:t>
            </w:r>
            <w:r w:rsidRPr="00626521">
              <w:rPr>
                <w:rFonts w:ascii="Bell MT" w:hAnsi="Bell MT" w:cs="Arial"/>
                <w:color w:val="000000"/>
                <w:sz w:val="16"/>
                <w:szCs w:val="16"/>
              </w:rPr>
              <w:t>)</w:t>
            </w:r>
          </w:p>
        </w:tc>
        <w:tc>
          <w:tcPr>
            <w:tcW w:w="2083" w:type="dxa"/>
            <w:tcBorders>
              <w:top w:val="nil"/>
              <w:left w:val="nil"/>
              <w:bottom w:val="nil"/>
              <w:right w:val="nil"/>
            </w:tcBorders>
            <w:shd w:val="clear" w:color="auto" w:fill="FFFFFF"/>
            <w:tcMar>
              <w:left w:w="67" w:type="dxa"/>
              <w:right w:w="67" w:type="dxa"/>
            </w:tcMar>
          </w:tcPr>
          <w:p w14:paraId="2506D0C3"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-0.56</w:t>
            </w:r>
          </w:p>
        </w:tc>
        <w:tc>
          <w:tcPr>
            <w:tcW w:w="2083" w:type="dxa"/>
            <w:tcBorders>
              <w:top w:val="nil"/>
              <w:left w:val="nil"/>
              <w:bottom w:val="nil"/>
              <w:right w:val="nil"/>
            </w:tcBorders>
            <w:shd w:val="clear" w:color="auto" w:fill="FFFFFF"/>
            <w:tcMar>
              <w:left w:w="67" w:type="dxa"/>
              <w:right w:w="67" w:type="dxa"/>
            </w:tcMar>
          </w:tcPr>
          <w:p w14:paraId="11839A71"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-1.19, 0.07</w:t>
            </w:r>
          </w:p>
        </w:tc>
        <w:tc>
          <w:tcPr>
            <w:tcW w:w="1392" w:type="dxa"/>
            <w:tcBorders>
              <w:top w:val="nil"/>
              <w:left w:val="nil"/>
              <w:bottom w:val="nil"/>
              <w:right w:val="nil"/>
            </w:tcBorders>
            <w:shd w:val="clear" w:color="auto" w:fill="FFFFFF"/>
            <w:tcMar>
              <w:left w:w="67" w:type="dxa"/>
              <w:right w:w="67" w:type="dxa"/>
            </w:tcMar>
          </w:tcPr>
          <w:p w14:paraId="00C88D1D"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0.0806</w:t>
            </w:r>
          </w:p>
        </w:tc>
      </w:tr>
      <w:tr w:rsidR="00626521" w:rsidRPr="00626521" w14:paraId="4E993635"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5776E2B2"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Nephrectomy</w:t>
            </w:r>
          </w:p>
        </w:tc>
        <w:tc>
          <w:tcPr>
            <w:tcW w:w="2083" w:type="dxa"/>
            <w:tcBorders>
              <w:top w:val="nil"/>
              <w:left w:val="nil"/>
              <w:bottom w:val="nil"/>
              <w:right w:val="nil"/>
            </w:tcBorders>
            <w:shd w:val="clear" w:color="auto" w:fill="FFFFFF"/>
            <w:tcMar>
              <w:left w:w="67" w:type="dxa"/>
              <w:right w:w="67" w:type="dxa"/>
            </w:tcMar>
          </w:tcPr>
          <w:p w14:paraId="06E3A1AB"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1.64</w:t>
            </w:r>
          </w:p>
        </w:tc>
        <w:tc>
          <w:tcPr>
            <w:tcW w:w="2083" w:type="dxa"/>
            <w:tcBorders>
              <w:top w:val="nil"/>
              <w:left w:val="nil"/>
              <w:bottom w:val="nil"/>
              <w:right w:val="nil"/>
            </w:tcBorders>
            <w:shd w:val="clear" w:color="auto" w:fill="FFFFFF"/>
            <w:tcMar>
              <w:left w:w="67" w:type="dxa"/>
              <w:right w:w="67" w:type="dxa"/>
            </w:tcMar>
          </w:tcPr>
          <w:p w14:paraId="65BDD491"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-12.27, 15.55</w:t>
            </w:r>
          </w:p>
        </w:tc>
        <w:tc>
          <w:tcPr>
            <w:tcW w:w="1392" w:type="dxa"/>
            <w:tcBorders>
              <w:top w:val="nil"/>
              <w:left w:val="nil"/>
              <w:bottom w:val="nil"/>
              <w:right w:val="nil"/>
            </w:tcBorders>
            <w:shd w:val="clear" w:color="auto" w:fill="FFFFFF"/>
            <w:tcMar>
              <w:left w:w="67" w:type="dxa"/>
              <w:right w:w="67" w:type="dxa"/>
            </w:tcMar>
          </w:tcPr>
          <w:p w14:paraId="3E90A866"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0.8161</w:t>
            </w:r>
          </w:p>
        </w:tc>
      </w:tr>
      <w:tr w:rsidR="00626521" w:rsidRPr="00626521" w14:paraId="1DA04DE2"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66C17155"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Re Operation</w:t>
            </w:r>
          </w:p>
        </w:tc>
        <w:tc>
          <w:tcPr>
            <w:tcW w:w="2083" w:type="dxa"/>
            <w:tcBorders>
              <w:top w:val="nil"/>
              <w:left w:val="nil"/>
              <w:bottom w:val="nil"/>
              <w:right w:val="nil"/>
            </w:tcBorders>
            <w:shd w:val="clear" w:color="auto" w:fill="FFFFFF"/>
            <w:tcMar>
              <w:left w:w="67" w:type="dxa"/>
              <w:right w:w="67" w:type="dxa"/>
            </w:tcMar>
          </w:tcPr>
          <w:p w14:paraId="2625C12B"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-1.50</w:t>
            </w:r>
          </w:p>
        </w:tc>
        <w:tc>
          <w:tcPr>
            <w:tcW w:w="2083" w:type="dxa"/>
            <w:tcBorders>
              <w:top w:val="nil"/>
              <w:left w:val="nil"/>
              <w:bottom w:val="nil"/>
              <w:right w:val="nil"/>
            </w:tcBorders>
            <w:shd w:val="clear" w:color="auto" w:fill="FFFFFF"/>
            <w:tcMar>
              <w:left w:w="67" w:type="dxa"/>
              <w:right w:w="67" w:type="dxa"/>
            </w:tcMar>
          </w:tcPr>
          <w:p w14:paraId="117048B2"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-8.06, 5.06</w:t>
            </w:r>
          </w:p>
        </w:tc>
        <w:tc>
          <w:tcPr>
            <w:tcW w:w="1392" w:type="dxa"/>
            <w:tcBorders>
              <w:top w:val="nil"/>
              <w:left w:val="nil"/>
              <w:bottom w:val="nil"/>
              <w:right w:val="nil"/>
            </w:tcBorders>
            <w:shd w:val="clear" w:color="auto" w:fill="FFFFFF"/>
            <w:tcMar>
              <w:left w:w="67" w:type="dxa"/>
              <w:right w:w="67" w:type="dxa"/>
            </w:tcMar>
          </w:tcPr>
          <w:p w14:paraId="1BA17F60"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0.6534</w:t>
            </w:r>
          </w:p>
        </w:tc>
      </w:tr>
      <w:tr w:rsidR="00626521" w:rsidRPr="00626521" w14:paraId="4774816E"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29D89FEF"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DM</w:t>
            </w:r>
          </w:p>
        </w:tc>
        <w:tc>
          <w:tcPr>
            <w:tcW w:w="2083" w:type="dxa"/>
            <w:tcBorders>
              <w:top w:val="nil"/>
              <w:left w:val="nil"/>
              <w:bottom w:val="nil"/>
              <w:right w:val="nil"/>
            </w:tcBorders>
            <w:shd w:val="clear" w:color="auto" w:fill="FFFFFF"/>
            <w:tcMar>
              <w:left w:w="67" w:type="dxa"/>
              <w:right w:w="67" w:type="dxa"/>
            </w:tcMar>
          </w:tcPr>
          <w:p w14:paraId="767C5C94"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-2.68</w:t>
            </w:r>
          </w:p>
        </w:tc>
        <w:tc>
          <w:tcPr>
            <w:tcW w:w="2083" w:type="dxa"/>
            <w:tcBorders>
              <w:top w:val="nil"/>
              <w:left w:val="nil"/>
              <w:bottom w:val="nil"/>
              <w:right w:val="nil"/>
            </w:tcBorders>
            <w:shd w:val="clear" w:color="auto" w:fill="FFFFFF"/>
            <w:tcMar>
              <w:left w:w="67" w:type="dxa"/>
              <w:right w:w="67" w:type="dxa"/>
            </w:tcMar>
          </w:tcPr>
          <w:p w14:paraId="1BF881EB"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-6.20, 0.84</w:t>
            </w:r>
          </w:p>
        </w:tc>
        <w:tc>
          <w:tcPr>
            <w:tcW w:w="1392" w:type="dxa"/>
            <w:tcBorders>
              <w:top w:val="nil"/>
              <w:left w:val="nil"/>
              <w:bottom w:val="nil"/>
              <w:right w:val="nil"/>
            </w:tcBorders>
            <w:shd w:val="clear" w:color="auto" w:fill="FFFFFF"/>
            <w:tcMar>
              <w:left w:w="67" w:type="dxa"/>
              <w:right w:w="67" w:type="dxa"/>
            </w:tcMar>
          </w:tcPr>
          <w:p w14:paraId="279CDA6E"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0.1348</w:t>
            </w:r>
          </w:p>
        </w:tc>
      </w:tr>
      <w:tr w:rsidR="00626521" w:rsidRPr="00626521" w14:paraId="685A02BD"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5B964023"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DGF</w:t>
            </w:r>
          </w:p>
        </w:tc>
        <w:tc>
          <w:tcPr>
            <w:tcW w:w="2083" w:type="dxa"/>
            <w:tcBorders>
              <w:top w:val="nil"/>
              <w:left w:val="nil"/>
              <w:bottom w:val="nil"/>
              <w:right w:val="nil"/>
            </w:tcBorders>
            <w:shd w:val="clear" w:color="auto" w:fill="FFFFFF"/>
            <w:tcMar>
              <w:left w:w="67" w:type="dxa"/>
              <w:right w:w="67" w:type="dxa"/>
            </w:tcMar>
          </w:tcPr>
          <w:p w14:paraId="2E275D20"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-4.11</w:t>
            </w:r>
          </w:p>
        </w:tc>
        <w:tc>
          <w:tcPr>
            <w:tcW w:w="2083" w:type="dxa"/>
            <w:tcBorders>
              <w:top w:val="nil"/>
              <w:left w:val="nil"/>
              <w:bottom w:val="nil"/>
              <w:right w:val="nil"/>
            </w:tcBorders>
            <w:shd w:val="clear" w:color="auto" w:fill="FFFFFF"/>
            <w:tcMar>
              <w:left w:w="67" w:type="dxa"/>
              <w:right w:w="67" w:type="dxa"/>
            </w:tcMar>
          </w:tcPr>
          <w:p w14:paraId="372C695F"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-8.87, 0.64</w:t>
            </w:r>
          </w:p>
        </w:tc>
        <w:tc>
          <w:tcPr>
            <w:tcW w:w="1392" w:type="dxa"/>
            <w:tcBorders>
              <w:top w:val="nil"/>
              <w:left w:val="nil"/>
              <w:bottom w:val="nil"/>
              <w:right w:val="nil"/>
            </w:tcBorders>
            <w:shd w:val="clear" w:color="auto" w:fill="FFFFFF"/>
            <w:tcMar>
              <w:left w:w="67" w:type="dxa"/>
              <w:right w:w="67" w:type="dxa"/>
            </w:tcMar>
          </w:tcPr>
          <w:p w14:paraId="3DD325B2"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0.0900</w:t>
            </w:r>
          </w:p>
        </w:tc>
      </w:tr>
      <w:tr w:rsidR="00626521" w:rsidRPr="00626521" w14:paraId="7107C723"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60280E22"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Interaction of Time-point with the Covariates</w:t>
            </w:r>
          </w:p>
        </w:tc>
        <w:tc>
          <w:tcPr>
            <w:tcW w:w="2083" w:type="dxa"/>
            <w:tcBorders>
              <w:top w:val="nil"/>
              <w:left w:val="nil"/>
              <w:bottom w:val="nil"/>
              <w:right w:val="nil"/>
            </w:tcBorders>
            <w:shd w:val="clear" w:color="auto" w:fill="FFFFFF"/>
            <w:tcMar>
              <w:left w:w="67" w:type="dxa"/>
              <w:right w:w="67" w:type="dxa"/>
            </w:tcMar>
          </w:tcPr>
          <w:p w14:paraId="7BB329C1" w14:textId="77777777" w:rsidR="00626521" w:rsidRPr="00626521" w:rsidRDefault="00626521" w:rsidP="007503BF">
            <w:pPr>
              <w:adjustRightInd w:val="0"/>
              <w:spacing w:before="67" w:after="67"/>
              <w:jc w:val="center"/>
              <w:rPr>
                <w:rFonts w:ascii="Bell MT" w:hAnsi="Bell MT" w:cs="Arial"/>
                <w:color w:val="000000"/>
                <w:sz w:val="16"/>
                <w:szCs w:val="16"/>
              </w:rPr>
            </w:pPr>
          </w:p>
        </w:tc>
        <w:tc>
          <w:tcPr>
            <w:tcW w:w="2083" w:type="dxa"/>
            <w:tcBorders>
              <w:top w:val="nil"/>
              <w:left w:val="nil"/>
              <w:bottom w:val="nil"/>
              <w:right w:val="nil"/>
            </w:tcBorders>
            <w:shd w:val="clear" w:color="auto" w:fill="FFFFFF"/>
            <w:tcMar>
              <w:left w:w="67" w:type="dxa"/>
              <w:right w:w="67" w:type="dxa"/>
            </w:tcMar>
          </w:tcPr>
          <w:p w14:paraId="2355D789" w14:textId="77777777" w:rsidR="00626521" w:rsidRPr="00626521" w:rsidRDefault="00626521" w:rsidP="007503BF">
            <w:pPr>
              <w:adjustRightInd w:val="0"/>
              <w:spacing w:before="67" w:after="67"/>
              <w:jc w:val="center"/>
              <w:rPr>
                <w:rFonts w:ascii="Bell MT" w:hAnsi="Bell MT" w:cs="Arial"/>
                <w:color w:val="000000"/>
                <w:sz w:val="16"/>
                <w:szCs w:val="16"/>
              </w:rPr>
            </w:pPr>
          </w:p>
        </w:tc>
        <w:tc>
          <w:tcPr>
            <w:tcW w:w="1392" w:type="dxa"/>
            <w:tcBorders>
              <w:top w:val="nil"/>
              <w:left w:val="nil"/>
              <w:bottom w:val="nil"/>
              <w:right w:val="nil"/>
            </w:tcBorders>
            <w:shd w:val="clear" w:color="auto" w:fill="FFFFFF"/>
            <w:tcMar>
              <w:left w:w="67" w:type="dxa"/>
              <w:right w:w="67" w:type="dxa"/>
            </w:tcMar>
          </w:tcPr>
          <w:p w14:paraId="2F3A7784" w14:textId="77777777" w:rsidR="00626521" w:rsidRPr="00626521" w:rsidRDefault="00626521" w:rsidP="007503BF">
            <w:pPr>
              <w:adjustRightInd w:val="0"/>
              <w:spacing w:before="67" w:after="67"/>
              <w:jc w:val="center"/>
              <w:rPr>
                <w:rFonts w:ascii="Bell MT" w:hAnsi="Bell MT" w:cs="Arial"/>
                <w:color w:val="000000"/>
                <w:sz w:val="16"/>
                <w:szCs w:val="16"/>
              </w:rPr>
            </w:pPr>
          </w:p>
        </w:tc>
      </w:tr>
      <w:tr w:rsidR="00626521" w:rsidRPr="00626521" w14:paraId="2C9D3942"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526F6ECB"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Time*Donor (reference=deceased) *</w:t>
            </w:r>
          </w:p>
        </w:tc>
        <w:tc>
          <w:tcPr>
            <w:tcW w:w="2083" w:type="dxa"/>
            <w:tcBorders>
              <w:top w:val="nil"/>
              <w:left w:val="nil"/>
              <w:bottom w:val="nil"/>
              <w:right w:val="nil"/>
            </w:tcBorders>
            <w:shd w:val="clear" w:color="auto" w:fill="FFFFFF"/>
            <w:tcMar>
              <w:left w:w="67" w:type="dxa"/>
              <w:right w:w="67" w:type="dxa"/>
            </w:tcMar>
          </w:tcPr>
          <w:p w14:paraId="17FA3CF0"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0.53</w:t>
            </w:r>
          </w:p>
        </w:tc>
        <w:tc>
          <w:tcPr>
            <w:tcW w:w="2083" w:type="dxa"/>
            <w:tcBorders>
              <w:top w:val="nil"/>
              <w:left w:val="nil"/>
              <w:bottom w:val="nil"/>
              <w:right w:val="nil"/>
            </w:tcBorders>
            <w:shd w:val="clear" w:color="auto" w:fill="FFFFFF"/>
            <w:tcMar>
              <w:left w:w="67" w:type="dxa"/>
              <w:right w:w="67" w:type="dxa"/>
            </w:tcMar>
          </w:tcPr>
          <w:p w14:paraId="760078D5"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-1.90, 2.95</w:t>
            </w:r>
          </w:p>
        </w:tc>
        <w:tc>
          <w:tcPr>
            <w:tcW w:w="1392" w:type="dxa"/>
            <w:tcBorders>
              <w:top w:val="nil"/>
              <w:left w:val="nil"/>
              <w:bottom w:val="nil"/>
              <w:right w:val="nil"/>
            </w:tcBorders>
            <w:shd w:val="clear" w:color="auto" w:fill="FFFFFF"/>
            <w:tcMar>
              <w:left w:w="67" w:type="dxa"/>
              <w:right w:w="67" w:type="dxa"/>
            </w:tcMar>
          </w:tcPr>
          <w:p w14:paraId="0B2885AF"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0.6691</w:t>
            </w:r>
          </w:p>
        </w:tc>
      </w:tr>
      <w:tr w:rsidR="00626521" w:rsidRPr="00626521" w14:paraId="04C5391B"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26AA52AC"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Time*Age at baseline</w:t>
            </w:r>
          </w:p>
        </w:tc>
        <w:tc>
          <w:tcPr>
            <w:tcW w:w="2083" w:type="dxa"/>
            <w:tcBorders>
              <w:top w:val="nil"/>
              <w:left w:val="nil"/>
              <w:bottom w:val="nil"/>
              <w:right w:val="nil"/>
            </w:tcBorders>
            <w:shd w:val="clear" w:color="auto" w:fill="FFFFFF"/>
            <w:tcMar>
              <w:left w:w="67" w:type="dxa"/>
              <w:right w:w="67" w:type="dxa"/>
            </w:tcMar>
          </w:tcPr>
          <w:p w14:paraId="6F326513"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-0.06</w:t>
            </w:r>
          </w:p>
        </w:tc>
        <w:tc>
          <w:tcPr>
            <w:tcW w:w="2083" w:type="dxa"/>
            <w:tcBorders>
              <w:top w:val="nil"/>
              <w:left w:val="nil"/>
              <w:bottom w:val="nil"/>
              <w:right w:val="nil"/>
            </w:tcBorders>
            <w:shd w:val="clear" w:color="auto" w:fill="FFFFFF"/>
            <w:tcMar>
              <w:left w:w="67" w:type="dxa"/>
              <w:right w:w="67" w:type="dxa"/>
            </w:tcMar>
          </w:tcPr>
          <w:p w14:paraId="7B5C8CE0"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-0.14, 0.02</w:t>
            </w:r>
          </w:p>
        </w:tc>
        <w:tc>
          <w:tcPr>
            <w:tcW w:w="1392" w:type="dxa"/>
            <w:tcBorders>
              <w:top w:val="nil"/>
              <w:left w:val="nil"/>
              <w:bottom w:val="nil"/>
              <w:right w:val="nil"/>
            </w:tcBorders>
            <w:shd w:val="clear" w:color="auto" w:fill="FFFFFF"/>
            <w:tcMar>
              <w:left w:w="67" w:type="dxa"/>
              <w:right w:w="67" w:type="dxa"/>
            </w:tcMar>
          </w:tcPr>
          <w:p w14:paraId="28955AB2"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0.1182</w:t>
            </w:r>
          </w:p>
        </w:tc>
      </w:tr>
      <w:tr w:rsidR="00626521" w:rsidRPr="00626521" w14:paraId="095017B0"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1D2C7D81"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Time*Sex (reference=female)</w:t>
            </w:r>
          </w:p>
        </w:tc>
        <w:tc>
          <w:tcPr>
            <w:tcW w:w="2083" w:type="dxa"/>
            <w:tcBorders>
              <w:top w:val="nil"/>
              <w:left w:val="nil"/>
              <w:bottom w:val="nil"/>
              <w:right w:val="nil"/>
            </w:tcBorders>
            <w:shd w:val="clear" w:color="auto" w:fill="FFFFFF"/>
            <w:tcMar>
              <w:left w:w="67" w:type="dxa"/>
              <w:right w:w="67" w:type="dxa"/>
            </w:tcMar>
          </w:tcPr>
          <w:p w14:paraId="4ED77649"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-1.41</w:t>
            </w:r>
          </w:p>
        </w:tc>
        <w:tc>
          <w:tcPr>
            <w:tcW w:w="2083" w:type="dxa"/>
            <w:tcBorders>
              <w:top w:val="nil"/>
              <w:left w:val="nil"/>
              <w:bottom w:val="nil"/>
              <w:right w:val="nil"/>
            </w:tcBorders>
            <w:shd w:val="clear" w:color="auto" w:fill="FFFFFF"/>
            <w:tcMar>
              <w:left w:w="67" w:type="dxa"/>
              <w:right w:w="67" w:type="dxa"/>
            </w:tcMar>
          </w:tcPr>
          <w:p w14:paraId="3AE19FBE"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-3.82, 0.99</w:t>
            </w:r>
          </w:p>
        </w:tc>
        <w:tc>
          <w:tcPr>
            <w:tcW w:w="1392" w:type="dxa"/>
            <w:tcBorders>
              <w:top w:val="nil"/>
              <w:left w:val="nil"/>
              <w:bottom w:val="nil"/>
              <w:right w:val="nil"/>
            </w:tcBorders>
            <w:shd w:val="clear" w:color="auto" w:fill="FFFFFF"/>
            <w:tcMar>
              <w:left w:w="67" w:type="dxa"/>
              <w:right w:w="67" w:type="dxa"/>
            </w:tcMar>
          </w:tcPr>
          <w:p w14:paraId="7CBA11F6"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0.2499</w:t>
            </w:r>
          </w:p>
        </w:tc>
      </w:tr>
      <w:tr w:rsidR="00626521" w:rsidRPr="00626521" w14:paraId="109E6189"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60A95E3A"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Time*GFR at baseline</w:t>
            </w:r>
          </w:p>
        </w:tc>
        <w:tc>
          <w:tcPr>
            <w:tcW w:w="2083" w:type="dxa"/>
            <w:tcBorders>
              <w:top w:val="nil"/>
              <w:left w:val="nil"/>
              <w:bottom w:val="nil"/>
              <w:right w:val="nil"/>
            </w:tcBorders>
            <w:shd w:val="clear" w:color="auto" w:fill="FFFFFF"/>
            <w:tcMar>
              <w:left w:w="67" w:type="dxa"/>
              <w:right w:w="67" w:type="dxa"/>
            </w:tcMar>
          </w:tcPr>
          <w:p w14:paraId="5C90C61D"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-0.15</w:t>
            </w:r>
          </w:p>
        </w:tc>
        <w:tc>
          <w:tcPr>
            <w:tcW w:w="2083" w:type="dxa"/>
            <w:tcBorders>
              <w:top w:val="nil"/>
              <w:left w:val="nil"/>
              <w:bottom w:val="nil"/>
              <w:right w:val="nil"/>
            </w:tcBorders>
            <w:shd w:val="clear" w:color="auto" w:fill="FFFFFF"/>
            <w:tcMar>
              <w:left w:w="67" w:type="dxa"/>
              <w:right w:w="67" w:type="dxa"/>
            </w:tcMar>
          </w:tcPr>
          <w:p w14:paraId="390D27B8"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-0.20, -0.09</w:t>
            </w:r>
          </w:p>
        </w:tc>
        <w:tc>
          <w:tcPr>
            <w:tcW w:w="1392" w:type="dxa"/>
            <w:tcBorders>
              <w:top w:val="nil"/>
              <w:left w:val="nil"/>
              <w:bottom w:val="nil"/>
              <w:right w:val="nil"/>
            </w:tcBorders>
            <w:shd w:val="clear" w:color="auto" w:fill="FFFFFF"/>
            <w:tcMar>
              <w:left w:w="67" w:type="dxa"/>
              <w:right w:w="67" w:type="dxa"/>
            </w:tcMar>
          </w:tcPr>
          <w:p w14:paraId="48B987DF"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&lt;.0001</w:t>
            </w:r>
          </w:p>
        </w:tc>
      </w:tr>
      <w:tr w:rsidR="00626521" w:rsidRPr="00626521" w14:paraId="6101A7BE"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27109159"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Time*BMI</w:t>
            </w:r>
          </w:p>
        </w:tc>
        <w:tc>
          <w:tcPr>
            <w:tcW w:w="2083" w:type="dxa"/>
            <w:tcBorders>
              <w:top w:val="nil"/>
              <w:left w:val="nil"/>
              <w:bottom w:val="nil"/>
              <w:right w:val="nil"/>
            </w:tcBorders>
            <w:shd w:val="clear" w:color="auto" w:fill="FFFFFF"/>
            <w:tcMar>
              <w:left w:w="67" w:type="dxa"/>
              <w:right w:w="67" w:type="dxa"/>
            </w:tcMar>
          </w:tcPr>
          <w:p w14:paraId="41A4CF3C"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-0.65</w:t>
            </w:r>
          </w:p>
        </w:tc>
        <w:tc>
          <w:tcPr>
            <w:tcW w:w="2083" w:type="dxa"/>
            <w:tcBorders>
              <w:top w:val="nil"/>
              <w:left w:val="nil"/>
              <w:bottom w:val="nil"/>
              <w:right w:val="nil"/>
            </w:tcBorders>
            <w:shd w:val="clear" w:color="auto" w:fill="FFFFFF"/>
            <w:tcMar>
              <w:left w:w="67" w:type="dxa"/>
              <w:right w:w="67" w:type="dxa"/>
            </w:tcMar>
          </w:tcPr>
          <w:p w14:paraId="6AAF0AB5"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-1.11, -0.19</w:t>
            </w:r>
          </w:p>
        </w:tc>
        <w:tc>
          <w:tcPr>
            <w:tcW w:w="1392" w:type="dxa"/>
            <w:tcBorders>
              <w:top w:val="nil"/>
              <w:left w:val="nil"/>
              <w:bottom w:val="nil"/>
              <w:right w:val="nil"/>
            </w:tcBorders>
            <w:shd w:val="clear" w:color="auto" w:fill="FFFFFF"/>
            <w:tcMar>
              <w:left w:w="67" w:type="dxa"/>
              <w:right w:w="67" w:type="dxa"/>
            </w:tcMar>
          </w:tcPr>
          <w:p w14:paraId="583AC0C2"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0.0057</w:t>
            </w:r>
          </w:p>
        </w:tc>
      </w:tr>
      <w:tr w:rsidR="00626521" w:rsidRPr="00626521" w14:paraId="562406B3"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178D18FD"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Time*Nephrectomy</w:t>
            </w:r>
          </w:p>
        </w:tc>
        <w:tc>
          <w:tcPr>
            <w:tcW w:w="2083" w:type="dxa"/>
            <w:tcBorders>
              <w:top w:val="nil"/>
              <w:left w:val="nil"/>
              <w:bottom w:val="nil"/>
              <w:right w:val="nil"/>
            </w:tcBorders>
            <w:shd w:val="clear" w:color="auto" w:fill="FFFFFF"/>
            <w:tcMar>
              <w:left w:w="67" w:type="dxa"/>
              <w:right w:w="67" w:type="dxa"/>
            </w:tcMar>
          </w:tcPr>
          <w:p w14:paraId="1B046A25"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-1.00</w:t>
            </w:r>
          </w:p>
        </w:tc>
        <w:tc>
          <w:tcPr>
            <w:tcW w:w="2083" w:type="dxa"/>
            <w:tcBorders>
              <w:top w:val="nil"/>
              <w:left w:val="nil"/>
              <w:bottom w:val="nil"/>
              <w:right w:val="nil"/>
            </w:tcBorders>
            <w:shd w:val="clear" w:color="auto" w:fill="FFFFFF"/>
            <w:tcMar>
              <w:left w:w="67" w:type="dxa"/>
              <w:right w:w="67" w:type="dxa"/>
            </w:tcMar>
          </w:tcPr>
          <w:p w14:paraId="1368C4D1"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-11.18, 9.18</w:t>
            </w:r>
          </w:p>
        </w:tc>
        <w:tc>
          <w:tcPr>
            <w:tcW w:w="1392" w:type="dxa"/>
            <w:tcBorders>
              <w:top w:val="nil"/>
              <w:left w:val="nil"/>
              <w:bottom w:val="nil"/>
              <w:right w:val="nil"/>
            </w:tcBorders>
            <w:shd w:val="clear" w:color="auto" w:fill="FFFFFF"/>
            <w:tcMar>
              <w:left w:w="67" w:type="dxa"/>
              <w:right w:w="67" w:type="dxa"/>
            </w:tcMar>
          </w:tcPr>
          <w:p w14:paraId="35534252"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0.8459</w:t>
            </w:r>
          </w:p>
        </w:tc>
      </w:tr>
      <w:tr w:rsidR="00626521" w:rsidRPr="00626521" w14:paraId="1CBFA5B0"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3F21E2BC"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Time*Re Operation</w:t>
            </w:r>
          </w:p>
        </w:tc>
        <w:tc>
          <w:tcPr>
            <w:tcW w:w="2083" w:type="dxa"/>
            <w:tcBorders>
              <w:top w:val="nil"/>
              <w:left w:val="nil"/>
              <w:bottom w:val="nil"/>
              <w:right w:val="nil"/>
            </w:tcBorders>
            <w:shd w:val="clear" w:color="auto" w:fill="FFFFFF"/>
            <w:tcMar>
              <w:left w:w="67" w:type="dxa"/>
              <w:right w:w="67" w:type="dxa"/>
            </w:tcMar>
          </w:tcPr>
          <w:p w14:paraId="12041ABF"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-3.76</w:t>
            </w:r>
          </w:p>
        </w:tc>
        <w:tc>
          <w:tcPr>
            <w:tcW w:w="2083" w:type="dxa"/>
            <w:tcBorders>
              <w:top w:val="nil"/>
              <w:left w:val="nil"/>
              <w:bottom w:val="nil"/>
              <w:right w:val="nil"/>
            </w:tcBorders>
            <w:shd w:val="clear" w:color="auto" w:fill="FFFFFF"/>
            <w:tcMar>
              <w:left w:w="67" w:type="dxa"/>
              <w:right w:w="67" w:type="dxa"/>
            </w:tcMar>
          </w:tcPr>
          <w:p w14:paraId="4282B9B3"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-8.70, 1.19</w:t>
            </w:r>
          </w:p>
        </w:tc>
        <w:tc>
          <w:tcPr>
            <w:tcW w:w="1392" w:type="dxa"/>
            <w:tcBorders>
              <w:top w:val="nil"/>
              <w:left w:val="nil"/>
              <w:bottom w:val="nil"/>
              <w:right w:val="nil"/>
            </w:tcBorders>
            <w:shd w:val="clear" w:color="auto" w:fill="FFFFFF"/>
            <w:tcMar>
              <w:left w:w="67" w:type="dxa"/>
              <w:right w:w="67" w:type="dxa"/>
            </w:tcMar>
          </w:tcPr>
          <w:p w14:paraId="2C1AD73A"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0.1365</w:t>
            </w:r>
          </w:p>
        </w:tc>
      </w:tr>
      <w:tr w:rsidR="00626521" w:rsidRPr="00626521" w14:paraId="295A94A5"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7F440DB3"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Time*DM</w:t>
            </w:r>
          </w:p>
        </w:tc>
        <w:tc>
          <w:tcPr>
            <w:tcW w:w="2083" w:type="dxa"/>
            <w:tcBorders>
              <w:top w:val="nil"/>
              <w:left w:val="nil"/>
              <w:bottom w:val="nil"/>
              <w:right w:val="nil"/>
            </w:tcBorders>
            <w:shd w:val="clear" w:color="auto" w:fill="FFFFFF"/>
            <w:tcMar>
              <w:left w:w="67" w:type="dxa"/>
              <w:right w:w="67" w:type="dxa"/>
            </w:tcMar>
          </w:tcPr>
          <w:p w14:paraId="70CE9824"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1.06</w:t>
            </w:r>
          </w:p>
        </w:tc>
        <w:tc>
          <w:tcPr>
            <w:tcW w:w="2083" w:type="dxa"/>
            <w:tcBorders>
              <w:top w:val="nil"/>
              <w:left w:val="nil"/>
              <w:bottom w:val="nil"/>
              <w:right w:val="nil"/>
            </w:tcBorders>
            <w:shd w:val="clear" w:color="auto" w:fill="FFFFFF"/>
            <w:tcMar>
              <w:left w:w="67" w:type="dxa"/>
              <w:right w:w="67" w:type="dxa"/>
            </w:tcMar>
          </w:tcPr>
          <w:p w14:paraId="40AF90B1"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-1.66, 3.78</w:t>
            </w:r>
          </w:p>
        </w:tc>
        <w:tc>
          <w:tcPr>
            <w:tcW w:w="1392" w:type="dxa"/>
            <w:tcBorders>
              <w:top w:val="nil"/>
              <w:left w:val="nil"/>
              <w:bottom w:val="nil"/>
              <w:right w:val="nil"/>
            </w:tcBorders>
            <w:shd w:val="clear" w:color="auto" w:fill="FFFFFF"/>
            <w:tcMar>
              <w:left w:w="67" w:type="dxa"/>
              <w:right w:w="67" w:type="dxa"/>
            </w:tcMar>
          </w:tcPr>
          <w:p w14:paraId="2A4EBAA2" w14:textId="77777777" w:rsidR="00626521" w:rsidRPr="00626521" w:rsidRDefault="00626521" w:rsidP="007503BF">
            <w:pPr>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0.4438</w:t>
            </w:r>
          </w:p>
        </w:tc>
      </w:tr>
      <w:tr w:rsidR="00626521" w:rsidRPr="00626521" w14:paraId="3EAC9163" w14:textId="77777777" w:rsidTr="007503BF">
        <w:trPr>
          <w:cantSplit/>
          <w:jc w:val="center"/>
        </w:trPr>
        <w:tc>
          <w:tcPr>
            <w:tcW w:w="4032" w:type="dxa"/>
            <w:tcBorders>
              <w:top w:val="nil"/>
              <w:left w:val="nil"/>
              <w:bottom w:val="nil"/>
              <w:right w:val="nil"/>
            </w:tcBorders>
            <w:shd w:val="clear" w:color="auto" w:fill="FFFFFF"/>
            <w:tcMar>
              <w:left w:w="67" w:type="dxa"/>
              <w:right w:w="67" w:type="dxa"/>
            </w:tcMar>
          </w:tcPr>
          <w:p w14:paraId="130555D6" w14:textId="77777777" w:rsidR="00626521" w:rsidRPr="00626521" w:rsidRDefault="00626521" w:rsidP="007503BF">
            <w:pPr>
              <w:keepNext/>
              <w:adjustRightInd w:val="0"/>
              <w:spacing w:before="67" w:after="67"/>
              <w:rPr>
                <w:rFonts w:ascii="Bell MT" w:hAnsi="Bell MT" w:cs="Arial"/>
                <w:color w:val="000000"/>
                <w:sz w:val="16"/>
                <w:szCs w:val="16"/>
              </w:rPr>
            </w:pPr>
            <w:r w:rsidRPr="00626521">
              <w:rPr>
                <w:rFonts w:ascii="Bell MT" w:hAnsi="Bell MT" w:cs="Arial"/>
                <w:color w:val="000000"/>
                <w:sz w:val="16"/>
                <w:szCs w:val="16"/>
              </w:rPr>
              <w:t xml:space="preserve">  Time*DGF</w:t>
            </w:r>
          </w:p>
        </w:tc>
        <w:tc>
          <w:tcPr>
            <w:tcW w:w="2083" w:type="dxa"/>
            <w:tcBorders>
              <w:top w:val="nil"/>
              <w:left w:val="nil"/>
              <w:bottom w:val="nil"/>
              <w:right w:val="nil"/>
            </w:tcBorders>
            <w:shd w:val="clear" w:color="auto" w:fill="FFFFFF"/>
            <w:tcMar>
              <w:left w:w="67" w:type="dxa"/>
              <w:right w:w="67" w:type="dxa"/>
            </w:tcMar>
          </w:tcPr>
          <w:p w14:paraId="4EBAA8B1" w14:textId="77777777" w:rsidR="00626521" w:rsidRPr="00626521" w:rsidRDefault="00626521" w:rsidP="007503BF">
            <w:pPr>
              <w:keepNext/>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-1.97</w:t>
            </w:r>
          </w:p>
        </w:tc>
        <w:tc>
          <w:tcPr>
            <w:tcW w:w="2083" w:type="dxa"/>
            <w:tcBorders>
              <w:top w:val="nil"/>
              <w:left w:val="nil"/>
              <w:bottom w:val="nil"/>
              <w:right w:val="nil"/>
            </w:tcBorders>
            <w:shd w:val="clear" w:color="auto" w:fill="FFFFFF"/>
            <w:tcMar>
              <w:left w:w="67" w:type="dxa"/>
              <w:right w:w="67" w:type="dxa"/>
            </w:tcMar>
          </w:tcPr>
          <w:p w14:paraId="69E65FBF" w14:textId="77777777" w:rsidR="00626521" w:rsidRPr="00626521" w:rsidRDefault="00626521" w:rsidP="007503BF">
            <w:pPr>
              <w:keepNext/>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-5.51, 1.57</w:t>
            </w:r>
          </w:p>
        </w:tc>
        <w:tc>
          <w:tcPr>
            <w:tcW w:w="1392" w:type="dxa"/>
            <w:tcBorders>
              <w:top w:val="nil"/>
              <w:left w:val="nil"/>
              <w:bottom w:val="nil"/>
              <w:right w:val="nil"/>
            </w:tcBorders>
            <w:shd w:val="clear" w:color="auto" w:fill="FFFFFF"/>
            <w:tcMar>
              <w:left w:w="67" w:type="dxa"/>
              <w:right w:w="67" w:type="dxa"/>
            </w:tcMar>
          </w:tcPr>
          <w:p w14:paraId="45F40D3C" w14:textId="77777777" w:rsidR="00626521" w:rsidRPr="00626521" w:rsidRDefault="00626521" w:rsidP="007503BF">
            <w:pPr>
              <w:keepNext/>
              <w:adjustRightInd w:val="0"/>
              <w:spacing w:before="67" w:after="67"/>
              <w:jc w:val="center"/>
              <w:rPr>
                <w:rFonts w:ascii="Bell MT" w:hAnsi="Bell MT" w:cs="Arial"/>
                <w:color w:val="000000"/>
                <w:sz w:val="16"/>
                <w:szCs w:val="16"/>
              </w:rPr>
            </w:pPr>
            <w:r w:rsidRPr="00626521">
              <w:rPr>
                <w:rFonts w:ascii="Bell MT" w:hAnsi="Bell MT" w:cs="Arial"/>
                <w:color w:val="000000"/>
                <w:sz w:val="16"/>
                <w:szCs w:val="16"/>
              </w:rPr>
              <w:t>0.2752</w:t>
            </w:r>
          </w:p>
        </w:tc>
      </w:tr>
      <w:tr w:rsidR="00626521" w:rsidRPr="00626521" w14:paraId="116496DD" w14:textId="77777777" w:rsidTr="007503BF">
        <w:trPr>
          <w:cantSplit/>
          <w:jc w:val="center"/>
        </w:trPr>
        <w:tc>
          <w:tcPr>
            <w:tcW w:w="9590" w:type="dxa"/>
            <w:gridSpan w:val="4"/>
            <w:tcBorders>
              <w:top w:val="single" w:sz="6" w:space="0" w:color="000000"/>
              <w:left w:val="single" w:sz="4" w:space="0" w:color="FFFFFF"/>
              <w:bottom w:val="single" w:sz="4" w:space="0" w:color="FFFFFF"/>
              <w:right w:val="single" w:sz="4" w:space="0" w:color="FFFFFF"/>
            </w:tcBorders>
            <w:shd w:val="clear" w:color="auto" w:fill="FFFFFF"/>
            <w:tcMar>
              <w:left w:w="67" w:type="dxa"/>
              <w:right w:w="67" w:type="dxa"/>
            </w:tcMar>
          </w:tcPr>
          <w:p w14:paraId="7D524D97"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b/>
                <w:bCs/>
                <w:color w:val="000000"/>
                <w:sz w:val="16"/>
                <w:szCs w:val="16"/>
              </w:rPr>
              <w:t>Abbreviations:</w:t>
            </w:r>
            <w:r w:rsidRPr="00626521">
              <w:rPr>
                <w:rFonts w:ascii="Bell MT" w:hAnsi="Bell MT" w:cs="Arial"/>
                <w:color w:val="000000"/>
                <w:sz w:val="16"/>
                <w:szCs w:val="16"/>
              </w:rPr>
              <w:t xml:space="preserve"> GFR =</w:t>
            </w:r>
            <w:r>
              <w:rPr>
                <w:rFonts w:ascii="Bell MT" w:hAnsi="Bell MT" w:cs="Arial"/>
                <w:color w:val="000000"/>
                <w:sz w:val="16"/>
                <w:szCs w:val="16"/>
              </w:rPr>
              <w:t xml:space="preserve"> </w:t>
            </w:r>
            <w:r w:rsidRPr="00626521">
              <w:rPr>
                <w:rFonts w:ascii="Bell MT" w:hAnsi="Bell MT" w:cs="Arial"/>
                <w:color w:val="000000"/>
                <w:sz w:val="16"/>
                <w:szCs w:val="16"/>
              </w:rPr>
              <w:t>Glomerular Filtration Rate; BMI=</w:t>
            </w:r>
            <w:r>
              <w:rPr>
                <w:rFonts w:ascii="Bell MT" w:hAnsi="Bell MT" w:cs="Arial"/>
                <w:color w:val="000000"/>
                <w:sz w:val="16"/>
                <w:szCs w:val="16"/>
              </w:rPr>
              <w:t xml:space="preserve"> </w:t>
            </w:r>
            <w:r w:rsidRPr="00626521">
              <w:rPr>
                <w:rFonts w:ascii="Bell MT" w:hAnsi="Bell MT" w:cs="Arial"/>
                <w:color w:val="000000"/>
                <w:sz w:val="16"/>
                <w:szCs w:val="16"/>
              </w:rPr>
              <w:t>Body Mass Index; DM=</w:t>
            </w:r>
            <w:r>
              <w:rPr>
                <w:rFonts w:ascii="Bell MT" w:hAnsi="Bell MT" w:cs="Arial"/>
                <w:color w:val="000000"/>
                <w:sz w:val="16"/>
                <w:szCs w:val="16"/>
              </w:rPr>
              <w:t xml:space="preserve"> </w:t>
            </w:r>
            <w:r w:rsidRPr="00626521">
              <w:rPr>
                <w:rFonts w:ascii="Bell MT" w:hAnsi="Bell MT" w:cs="Arial"/>
                <w:color w:val="000000"/>
                <w:sz w:val="16"/>
                <w:szCs w:val="16"/>
              </w:rPr>
              <w:t>Diabetes Mellitus; DGF=</w:t>
            </w:r>
            <w:r>
              <w:rPr>
                <w:rFonts w:ascii="Bell MT" w:hAnsi="Bell MT" w:cs="Arial"/>
                <w:color w:val="000000"/>
                <w:sz w:val="16"/>
                <w:szCs w:val="16"/>
              </w:rPr>
              <w:t xml:space="preserve"> </w:t>
            </w:r>
            <w:r w:rsidRPr="00626521">
              <w:rPr>
                <w:rFonts w:ascii="Bell MT" w:hAnsi="Bell MT" w:cs="Arial"/>
                <w:color w:val="000000"/>
                <w:sz w:val="16"/>
                <w:szCs w:val="16"/>
              </w:rPr>
              <w:t>Delayed Graft Function.</w:t>
            </w:r>
          </w:p>
          <w:p w14:paraId="597796C2"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GEE results after multiple imputation of missing follow-up kidney function. All 442 patients were included. Missing values at 1, 6, or 12 months were imputed from donor type, baseline kidney function, demographic and clinical factors, and visit time, and the same GEE model as in the main analysis was applied to each imputed dataset.</w:t>
            </w:r>
          </w:p>
          <w:p w14:paraId="5BDF88E3"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With each additional 6-month interval after RTT, recipients of living-donor kidneys have, on average, 0.53 mL/min higher GFR than recipients of deceased-donor kidneys; this difference is not statistically significant.</w:t>
            </w:r>
          </w:p>
          <w:p w14:paraId="29934256" w14:textId="77777777" w:rsidR="00626521" w:rsidRPr="00626521" w:rsidRDefault="00626521" w:rsidP="007503BF">
            <w:pPr>
              <w:adjustRightInd w:val="0"/>
              <w:spacing w:before="67" w:after="67"/>
              <w:rPr>
                <w:rFonts w:ascii="Bell MT" w:hAnsi="Bell MT" w:cs="Arial"/>
                <w:color w:val="000000"/>
                <w:sz w:val="16"/>
                <w:szCs w:val="16"/>
              </w:rPr>
            </w:pPr>
            <w:r w:rsidRPr="00626521">
              <w:rPr>
                <w:rFonts w:ascii="Bell MT" w:hAnsi="Bell MT" w:cs="Arial"/>
                <w:color w:val="000000"/>
                <w:sz w:val="16"/>
                <w:szCs w:val="16"/>
              </w:rPr>
              <w:t>** Unit of time is a six-months period. Coefficients are interaction of time and covariates.</w:t>
            </w:r>
          </w:p>
        </w:tc>
      </w:tr>
    </w:tbl>
    <w:p w14:paraId="3312AE5B" w14:textId="77777777" w:rsidR="00626521" w:rsidRPr="00626521" w:rsidRDefault="00626521" w:rsidP="00AE7950">
      <w:pPr>
        <w:rPr>
          <w:rFonts w:ascii="Bell MT" w:hAnsi="Bell MT"/>
          <w:sz w:val="24"/>
          <w:szCs w:val="24"/>
        </w:rPr>
      </w:pPr>
    </w:p>
    <w:sectPr w:rsidR="00626521" w:rsidRPr="006265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jAzMjM0MDY3NbCwNDRR0lEKTi0uzszPAykwrAUAFiwX1CwAAAA="/>
  </w:docVars>
  <w:rsids>
    <w:rsidRoot w:val="00C45DEE"/>
    <w:rsid w:val="000505AB"/>
    <w:rsid w:val="000665AD"/>
    <w:rsid w:val="000C24AC"/>
    <w:rsid w:val="00124D6F"/>
    <w:rsid w:val="00126AB3"/>
    <w:rsid w:val="001935EB"/>
    <w:rsid w:val="00222053"/>
    <w:rsid w:val="002265F8"/>
    <w:rsid w:val="00236133"/>
    <w:rsid w:val="003D64C2"/>
    <w:rsid w:val="00435247"/>
    <w:rsid w:val="0045030A"/>
    <w:rsid w:val="004B5FA8"/>
    <w:rsid w:val="00554578"/>
    <w:rsid w:val="005C5B4D"/>
    <w:rsid w:val="00611088"/>
    <w:rsid w:val="00626521"/>
    <w:rsid w:val="0064110D"/>
    <w:rsid w:val="00683720"/>
    <w:rsid w:val="006E59DB"/>
    <w:rsid w:val="00702C68"/>
    <w:rsid w:val="007522A2"/>
    <w:rsid w:val="007577F2"/>
    <w:rsid w:val="007A68A3"/>
    <w:rsid w:val="00843448"/>
    <w:rsid w:val="00864628"/>
    <w:rsid w:val="008D464E"/>
    <w:rsid w:val="008E1619"/>
    <w:rsid w:val="009E0B4B"/>
    <w:rsid w:val="00A34F3B"/>
    <w:rsid w:val="00A52F02"/>
    <w:rsid w:val="00AE12FD"/>
    <w:rsid w:val="00AE7950"/>
    <w:rsid w:val="00AF1F95"/>
    <w:rsid w:val="00B54237"/>
    <w:rsid w:val="00BD30C7"/>
    <w:rsid w:val="00BD5B5D"/>
    <w:rsid w:val="00C45DEE"/>
    <w:rsid w:val="00D950F0"/>
    <w:rsid w:val="00E40BE6"/>
    <w:rsid w:val="00ED4FBE"/>
    <w:rsid w:val="00F86338"/>
    <w:rsid w:val="00FA41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DA35"/>
  <w15:chartTrackingRefBased/>
  <w15:docId w15:val="{E561AD87-1521-4129-9492-ECF5A1BF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5AB"/>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41">
    <w:name w:val="Plain Table 41"/>
    <w:basedOn w:val="TableNormal"/>
    <w:uiPriority w:val="44"/>
    <w:rsid w:val="000505AB"/>
    <w:pPr>
      <w:spacing w:after="0" w:line="240" w:lineRule="auto"/>
    </w:pPr>
    <w:rPr>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542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0399">
      <w:bodyDiv w:val="1"/>
      <w:marLeft w:val="0"/>
      <w:marRight w:val="0"/>
      <w:marTop w:val="0"/>
      <w:marBottom w:val="0"/>
      <w:divBdr>
        <w:top w:val="none" w:sz="0" w:space="0" w:color="auto"/>
        <w:left w:val="none" w:sz="0" w:space="0" w:color="auto"/>
        <w:bottom w:val="none" w:sz="0" w:space="0" w:color="auto"/>
        <w:right w:val="none" w:sz="0" w:space="0" w:color="auto"/>
      </w:divBdr>
    </w:div>
    <w:div w:id="850337571">
      <w:bodyDiv w:val="1"/>
      <w:marLeft w:val="0"/>
      <w:marRight w:val="0"/>
      <w:marTop w:val="0"/>
      <w:marBottom w:val="0"/>
      <w:divBdr>
        <w:top w:val="none" w:sz="0" w:space="0" w:color="auto"/>
        <w:left w:val="none" w:sz="0" w:space="0" w:color="auto"/>
        <w:bottom w:val="none" w:sz="0" w:space="0" w:color="auto"/>
        <w:right w:val="none" w:sz="0" w:space="0" w:color="auto"/>
      </w:divBdr>
    </w:div>
    <w:div w:id="1252206037">
      <w:bodyDiv w:val="1"/>
      <w:marLeft w:val="0"/>
      <w:marRight w:val="0"/>
      <w:marTop w:val="0"/>
      <w:marBottom w:val="0"/>
      <w:divBdr>
        <w:top w:val="none" w:sz="0" w:space="0" w:color="auto"/>
        <w:left w:val="none" w:sz="0" w:space="0" w:color="auto"/>
        <w:bottom w:val="none" w:sz="0" w:space="0" w:color="auto"/>
        <w:right w:val="none" w:sz="0" w:space="0" w:color="auto"/>
      </w:divBdr>
    </w:div>
    <w:div w:id="1658457421">
      <w:bodyDiv w:val="1"/>
      <w:marLeft w:val="0"/>
      <w:marRight w:val="0"/>
      <w:marTop w:val="0"/>
      <w:marBottom w:val="0"/>
      <w:divBdr>
        <w:top w:val="none" w:sz="0" w:space="0" w:color="auto"/>
        <w:left w:val="none" w:sz="0" w:space="0" w:color="auto"/>
        <w:bottom w:val="none" w:sz="0" w:space="0" w:color="auto"/>
        <w:right w:val="none" w:sz="0" w:space="0" w:color="auto"/>
      </w:divBdr>
    </w:div>
    <w:div w:id="1959990332">
      <w:bodyDiv w:val="1"/>
      <w:marLeft w:val="0"/>
      <w:marRight w:val="0"/>
      <w:marTop w:val="0"/>
      <w:marBottom w:val="0"/>
      <w:divBdr>
        <w:top w:val="none" w:sz="0" w:space="0" w:color="auto"/>
        <w:left w:val="none" w:sz="0" w:space="0" w:color="auto"/>
        <w:bottom w:val="none" w:sz="0" w:space="0" w:color="auto"/>
        <w:right w:val="none" w:sz="0" w:space="0" w:color="auto"/>
      </w:divBdr>
    </w:div>
    <w:div w:id="1983341914">
      <w:bodyDiv w:val="1"/>
      <w:marLeft w:val="0"/>
      <w:marRight w:val="0"/>
      <w:marTop w:val="0"/>
      <w:marBottom w:val="0"/>
      <w:divBdr>
        <w:top w:val="none" w:sz="0" w:space="0" w:color="auto"/>
        <w:left w:val="none" w:sz="0" w:space="0" w:color="auto"/>
        <w:bottom w:val="none" w:sz="0" w:space="0" w:color="auto"/>
        <w:right w:val="none" w:sz="0" w:space="0" w:color="auto"/>
      </w:divBdr>
    </w:div>
    <w:div w:id="19853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Tavakoli, Hamid</dc:creator>
  <cp:keywords/>
  <dc:description/>
  <cp:lastModifiedBy>Fatemeh Masjedi</cp:lastModifiedBy>
  <cp:revision>18</cp:revision>
  <dcterms:created xsi:type="dcterms:W3CDTF">2023-07-25T18:51:00Z</dcterms:created>
  <dcterms:modified xsi:type="dcterms:W3CDTF">2026-07-15T22:11:00Z</dcterms:modified>
</cp:coreProperties>
</file>